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cs="Microsoft Sans Serif" w:asciiTheme="majorEastAsia" w:hAnsiTheme="majorEastAsia" w:eastAsiaTheme="majorEastAsia"/>
          <w:b/>
          <w:bCs w:val="0"/>
          <w:sz w:val="36"/>
          <w:szCs w:val="36"/>
          <w:lang w:val="en-US" w:eastAsia="zh-CN"/>
        </w:rPr>
      </w:pPr>
      <w:r>
        <w:rPr>
          <w:rFonts w:hint="default" w:cs="Microsoft Sans Serif" w:asciiTheme="majorEastAsia" w:hAnsiTheme="majorEastAsia" w:eastAsiaTheme="majorEastAsia"/>
          <w:b/>
          <w:bCs w:val="0"/>
          <w:sz w:val="36"/>
          <w:szCs w:val="36"/>
          <w:lang w:val="en-US" w:eastAsia="zh-CN"/>
        </w:rPr>
        <w:t>景东县病理全流程信息管理系统</w:t>
      </w:r>
      <w:r>
        <w:rPr>
          <w:rFonts w:hint="eastAsia" w:cs="Microsoft Sans Serif" w:asciiTheme="majorEastAsia" w:hAnsiTheme="majorEastAsia" w:eastAsiaTheme="majorEastAsia"/>
          <w:b/>
          <w:bCs w:val="0"/>
          <w:sz w:val="36"/>
          <w:szCs w:val="36"/>
          <w:lang w:val="en-US" w:eastAsia="zh-CN"/>
        </w:rPr>
        <w:t>参考需求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rPr>
          <w:rFonts w:hint="eastAsia" w:cs="Microsoft Sans Serif" w:asciiTheme="majorEastAsia" w:hAnsiTheme="majorEastAsia" w:eastAsiaTheme="majorEastAsia"/>
          <w:b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cs="Microsoft Sans Serif" w:asciiTheme="majorEastAsia" w:hAnsiTheme="majorEastAsia" w:eastAsiaTheme="majorEastAsia"/>
          <w:b/>
          <w:bCs w:val="0"/>
          <w:sz w:val="36"/>
          <w:szCs w:val="36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/>
          <w:bCs w:val="0"/>
          <w:sz w:val="28"/>
          <w:szCs w:val="28"/>
          <w:lang w:val="en-US" w:eastAsia="zh-CN"/>
        </w:rPr>
        <w:t>以下需求仅供参考，可以提供功能相似或更好的产品。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1、需要包含以下软件模块：病理申请模块、登记模块、取材模块、包埋模块、制片模块、报告模块、远程会诊模块、特检模块、归档模块、后台管理模块等等。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2、系统可以进行病人信息HIS提取，制片流程质控管理，报告诊断、审核、打印，资料归档与借还片管理，完全实现病理科流程管理，使其达到管理科学化、报告电子化、图像数字化和系统智能化的目标。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3、可以按病例库进行登记，如组织学（常规）、细胞学、外院送检等，用户可自定义增加病例库。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4、端口对接：病理系统与HIS系统对接实现病人信息及报告双向传递；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5、病理系统与科内HPV检测对接取代手工录入信息。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6、用户权限管理：不同级别、不同岗位人员进行不同权限授予（或分成不同工作站给予不同人员），登记模块、包埋、制片、诊断报告等均有权限设定。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7、系统保护：开启系统10min中内不使用后，系统被锁，再次进入需输入工号和密码。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8、登记：条码接收（同时保留手工接收）、拒收，自动生成病理号（也可手动调整），打印标签，打印回执单。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9、取材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9.1系统提示登记但未取材病例或有补取、重取要求的病例；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9.2记录取材时间、医生和记录人。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10、包埋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10.1自动打开所有已取材但未包埋病理的取材明细记录（即蜡块数、组织名称、材块数）；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10.2包埋完成后进行确认，包埋工作单打印。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11、切片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11.1系统自动提示所有已经包埋但未切片的病例，或是重切、深切要求的病例列表，或是下了免疫组化医嘱需要切片的病理列表；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11.2按照包埋情况或重切、深切、免疫组化医嘱要求自动生成切片条码列表，可自动打印也可手动打印。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12、报告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12.1病理报告：查看病例基本信息、临床诊断信息、大体标本描述、取材明细；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12.2采集、浏览和保存显微镜图像；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12.3应发报告、延迟报告提醒；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12.4发送技术医嘱，包括重切、深切、补取等；发送特检医嘱，包括免疫组化、分子病理、特殊染色，发出的医嘱在相对应的工作界面有提醒；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12.5申请发送远程会诊；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12.6颜色区分未报告病例、未审核病例、未打印病例，同时有文字提示各种状态病例数。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13、特检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13.1系统自动提示已经发出特检的医嘱但未执行的病例信息列表；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13.2从特检医嘱提取病例信息、标志物，自动生成免疫组化切片条码标签，可自动或手动打印；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13.3完成特检实验点击确认，信息自动返回报告工作界面提醒医生查看，打印特检工作单。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14、查询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14.1设置单一或多项条件组合查询病例，可进行模糊查询及精准查询，同时可以导出查询结果。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15、统计：工作量统计（各操作步骤、检测项目等）、报告时间统计冰冻诊断与石蜡符合率统计、术中冰冻报告及时率统计，延期报告统计。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16、归档管理：切片、蜡块归档及具体位置，借还片打印凭证及归档。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17、后台管理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17.1病例库管理：可手动新增或者批量导入病例库名称；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17.2编号规则库管理：支持新增或者修改各类型病例的默认编号规则；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17.3医嘱库管理：可新增或者编辑各类型医嘱内容；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17.4常用词库管理：支持增加各种常用词库，如：组织部位、肉眼所见、病例诊断用语等等；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Microsoft Sans Serif" w:asciiTheme="majorEastAsia" w:hAnsiTheme="majorEastAsia" w:eastAsiaTheme="majorEastAsia"/>
          <w:bCs/>
          <w:sz w:val="28"/>
          <w:szCs w:val="28"/>
          <w:lang w:val="en-US" w:eastAsia="zh-CN"/>
        </w:rPr>
        <w:t>17.5标本类型管理：可新增或者修改各种标本类型，如大标本、小标本、胸水等等。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WNlYWNhMTdiOWU4YTRjNzYzMjU0ZmJlMmUzZDQifQ=="/>
    <w:docVar w:name="KSO_WPS_MARK_KEY" w:val="c352f984-4379-4f61-909b-b7694467d0c9"/>
  </w:docVars>
  <w:rsids>
    <w:rsidRoot w:val="337E1263"/>
    <w:rsid w:val="101E3DAE"/>
    <w:rsid w:val="2B2603AA"/>
    <w:rsid w:val="337E1263"/>
    <w:rsid w:val="560E354A"/>
    <w:rsid w:val="711C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1228</Words>
  <Characters>1307</Characters>
  <Lines>0</Lines>
  <Paragraphs>0</Paragraphs>
  <TotalTime>0</TotalTime>
  <ScaleCrop>false</ScaleCrop>
  <LinksUpToDate>false</LinksUpToDate>
  <CharactersWithSpaces>1307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2024-08-09T08:02:00Z</dcterms:created>
  <dc:creator>众木成林</dc:creator>
  <cp:lastModifiedBy>众木成林</cp:lastModifiedBy>
  <dcterms:modified xsi:type="dcterms:W3CDTF">2024-08-09T09:06:13Z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56A134A5730B45C08609F5ADC4395A27_11</vt:lpwstr>
  </property>
</Properties>
</file>