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heme="minorEastAsia" w:hAnsiTheme="minorEastAsia" w:eastAsiaTheme="minorEastAsia"/>
          <w:sz w:val="44"/>
          <w:szCs w:val="44"/>
          <w:lang w:eastAsia="zh-CN"/>
        </w:rPr>
      </w:pPr>
      <w:bookmarkStart w:id="0" w:name="OLE_LINK17"/>
      <w:bookmarkStart w:id="1" w:name="OLE_LINK14"/>
      <w:bookmarkStart w:id="2" w:name="_Toc195002012"/>
      <w:bookmarkStart w:id="3" w:name="_Toc195004279"/>
    </w:p>
    <w:p>
      <w:pPr>
        <w:pStyle w:val="8"/>
        <w:rPr>
          <w:rFonts w:asciiTheme="minorEastAsia" w:hAnsiTheme="minorEastAsia" w:eastAsiaTheme="minorEastAsia"/>
          <w:sz w:val="44"/>
          <w:szCs w:val="44"/>
          <w:lang w:eastAsia="zh-CN"/>
        </w:rPr>
      </w:pPr>
    </w:p>
    <w:bookmarkEnd w:id="0"/>
    <w:p>
      <w:pPr>
        <w:pStyle w:val="8"/>
        <w:jc w:val="center"/>
        <w:rPr>
          <w:rFonts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景东县人民医院招标代理咨询综合服务</w:t>
      </w:r>
    </w:p>
    <w:p>
      <w:pPr>
        <w:pStyle w:val="8"/>
        <w:jc w:val="center"/>
        <w:rPr>
          <w:rFonts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遴选项目</w:t>
      </w:r>
      <w:bookmarkEnd w:id="1"/>
    </w:p>
    <w:p>
      <w:pPr>
        <w:pStyle w:val="8"/>
        <w:rPr>
          <w:rFonts w:asciiTheme="minorEastAsia" w:hAnsiTheme="minorEastAsia" w:eastAsiaTheme="minorEastAsia"/>
          <w:sz w:val="44"/>
          <w:szCs w:val="44"/>
          <w:lang w:eastAsia="zh-CN"/>
        </w:rPr>
      </w:pPr>
    </w:p>
    <w:p>
      <w:pPr>
        <w:pStyle w:val="8"/>
        <w:rPr>
          <w:rFonts w:asciiTheme="minorEastAsia" w:hAnsiTheme="minorEastAsia" w:eastAsiaTheme="minorEastAsia"/>
          <w:sz w:val="44"/>
          <w:szCs w:val="44"/>
          <w:lang w:eastAsia="zh-CN"/>
        </w:rPr>
      </w:pPr>
    </w:p>
    <w:p>
      <w:pPr>
        <w:pStyle w:val="8"/>
        <w:rPr>
          <w:rFonts w:asciiTheme="minorEastAsia" w:hAnsiTheme="minorEastAsia" w:eastAsiaTheme="minorEastAsia"/>
          <w:sz w:val="44"/>
          <w:szCs w:val="44"/>
          <w:lang w:eastAsia="zh-CN"/>
        </w:rPr>
      </w:pPr>
    </w:p>
    <w:p>
      <w:pPr>
        <w:pStyle w:val="8"/>
        <w:rPr>
          <w:rFonts w:asciiTheme="minorEastAsia" w:hAnsiTheme="minorEastAsia" w:eastAsiaTheme="minorEastAsia"/>
          <w:sz w:val="44"/>
          <w:szCs w:val="44"/>
          <w:lang w:eastAsia="zh-CN"/>
        </w:rPr>
      </w:pPr>
    </w:p>
    <w:p>
      <w:pPr>
        <w:pStyle w:val="8"/>
        <w:spacing w:line="480" w:lineRule="auto"/>
        <w:jc w:val="center"/>
        <w:rPr>
          <w:rFonts w:asciiTheme="minorEastAsia" w:hAnsiTheme="minorEastAsia" w:eastAsiaTheme="minorEastAsia"/>
          <w:b/>
          <w:sz w:val="48"/>
          <w:szCs w:val="48"/>
          <w:lang w:eastAsia="zh-CN"/>
        </w:rPr>
      </w:pPr>
      <w:r>
        <w:rPr>
          <w:rFonts w:hint="eastAsia" w:asciiTheme="minorEastAsia" w:hAnsiTheme="minorEastAsia" w:eastAsiaTheme="minorEastAsia"/>
          <w:b/>
          <w:sz w:val="48"/>
          <w:szCs w:val="48"/>
          <w:lang w:eastAsia="zh-CN"/>
        </w:rPr>
        <w:t>遴</w:t>
      </w:r>
    </w:p>
    <w:p>
      <w:pPr>
        <w:pStyle w:val="8"/>
        <w:spacing w:line="480" w:lineRule="auto"/>
        <w:jc w:val="center"/>
        <w:rPr>
          <w:rFonts w:asciiTheme="minorEastAsia" w:hAnsiTheme="minorEastAsia" w:eastAsiaTheme="minorEastAsia"/>
          <w:b/>
          <w:sz w:val="48"/>
          <w:szCs w:val="48"/>
          <w:lang w:eastAsia="zh-CN"/>
        </w:rPr>
      </w:pPr>
      <w:r>
        <w:rPr>
          <w:rFonts w:hint="eastAsia" w:asciiTheme="minorEastAsia" w:hAnsiTheme="minorEastAsia" w:eastAsiaTheme="minorEastAsia"/>
          <w:b/>
          <w:sz w:val="48"/>
          <w:szCs w:val="48"/>
          <w:lang w:eastAsia="zh-CN"/>
        </w:rPr>
        <w:t>选</w:t>
      </w:r>
    </w:p>
    <w:p>
      <w:pPr>
        <w:pStyle w:val="8"/>
        <w:spacing w:line="480" w:lineRule="auto"/>
        <w:jc w:val="center"/>
        <w:rPr>
          <w:rFonts w:asciiTheme="minorEastAsia" w:hAnsiTheme="minorEastAsia" w:eastAsiaTheme="minorEastAsia"/>
          <w:b/>
          <w:sz w:val="48"/>
          <w:szCs w:val="48"/>
          <w:lang w:eastAsia="zh-CN"/>
        </w:rPr>
      </w:pPr>
      <w:r>
        <w:rPr>
          <w:rFonts w:hint="eastAsia" w:asciiTheme="minorEastAsia" w:hAnsiTheme="minorEastAsia" w:eastAsiaTheme="minorEastAsia"/>
          <w:b/>
          <w:sz w:val="48"/>
          <w:szCs w:val="48"/>
          <w:lang w:eastAsia="zh-CN"/>
        </w:rPr>
        <w:t>方</w:t>
      </w:r>
    </w:p>
    <w:p>
      <w:pPr>
        <w:pStyle w:val="8"/>
        <w:spacing w:line="480" w:lineRule="auto"/>
        <w:jc w:val="center"/>
        <w:rPr>
          <w:rFonts w:asciiTheme="minorEastAsia" w:hAnsiTheme="minorEastAsia" w:eastAsiaTheme="minorEastAsia"/>
          <w:b/>
          <w:sz w:val="48"/>
          <w:szCs w:val="48"/>
          <w:lang w:eastAsia="zh-CN"/>
        </w:rPr>
      </w:pPr>
      <w:r>
        <w:rPr>
          <w:rFonts w:hint="eastAsia" w:asciiTheme="minorEastAsia" w:hAnsiTheme="minorEastAsia" w:eastAsiaTheme="minorEastAsia"/>
          <w:b/>
          <w:sz w:val="48"/>
          <w:szCs w:val="48"/>
          <w:lang w:eastAsia="zh-CN"/>
        </w:rPr>
        <w:t>案</w:t>
      </w:r>
    </w:p>
    <w:p>
      <w:pPr>
        <w:pStyle w:val="8"/>
        <w:rPr>
          <w:rFonts w:asciiTheme="minorEastAsia" w:hAnsiTheme="minorEastAsia" w:eastAsiaTheme="minorEastAsia"/>
          <w:b/>
          <w:sz w:val="48"/>
          <w:szCs w:val="48"/>
          <w:lang w:eastAsia="zh-CN"/>
        </w:rPr>
      </w:pPr>
    </w:p>
    <w:p>
      <w:pPr>
        <w:pStyle w:val="8"/>
        <w:rPr>
          <w:rFonts w:asciiTheme="minorEastAsia" w:hAnsiTheme="minorEastAsia" w:eastAsiaTheme="minorEastAsia"/>
          <w:sz w:val="44"/>
          <w:szCs w:val="44"/>
          <w:lang w:eastAsia="zh-CN"/>
        </w:rPr>
      </w:pPr>
    </w:p>
    <w:p>
      <w:pPr>
        <w:pStyle w:val="8"/>
        <w:rPr>
          <w:rFonts w:asciiTheme="minorEastAsia" w:hAnsiTheme="minorEastAsia" w:eastAsiaTheme="minorEastAsia"/>
          <w:sz w:val="44"/>
          <w:szCs w:val="44"/>
          <w:lang w:eastAsia="zh-CN"/>
        </w:rPr>
      </w:pPr>
    </w:p>
    <w:p>
      <w:pPr>
        <w:pStyle w:val="7"/>
        <w:spacing w:line="360" w:lineRule="auto"/>
        <w:ind w:firstLine="1112" w:firstLineChars="400"/>
        <w:rPr>
          <w:rFonts w:asciiTheme="minorEastAsia" w:hAnsiTheme="minorEastAsia" w:eastAsiaTheme="minorEastAsia"/>
          <w:color w:val="000000" w:themeColor="text1"/>
          <w:spacing w:val="-1"/>
          <w:lang w:eastAsia="zh-CN"/>
          <w14:textFill>
            <w14:solidFill>
              <w14:schemeClr w14:val="tx1"/>
            </w14:solidFill>
          </w14:textFill>
        </w:rPr>
      </w:pPr>
      <w:r>
        <w:rPr>
          <w:rFonts w:hint="eastAsia" w:asciiTheme="minorEastAsia" w:hAnsiTheme="minorEastAsia" w:eastAsiaTheme="minorEastAsia"/>
          <w:color w:val="000000" w:themeColor="text1"/>
          <w:spacing w:val="-1"/>
          <w:lang w:eastAsia="zh-CN"/>
          <w14:textFill>
            <w14:solidFill>
              <w14:schemeClr w14:val="tx1"/>
            </w14:solidFill>
          </w14:textFill>
        </w:rPr>
        <w:t>采购人：</w:t>
      </w:r>
      <w:bookmarkStart w:id="4" w:name="OLE_LINK13"/>
      <w:bookmarkStart w:id="5" w:name="OLE_LINK12"/>
      <w:r>
        <w:rPr>
          <w:rFonts w:hint="eastAsia" w:asciiTheme="minorEastAsia" w:hAnsiTheme="minorEastAsia" w:eastAsiaTheme="minorEastAsia"/>
          <w:color w:val="000000" w:themeColor="text1"/>
          <w:spacing w:val="-1"/>
          <w:lang w:eastAsia="zh-CN"/>
          <w14:textFill>
            <w14:solidFill>
              <w14:schemeClr w14:val="tx1"/>
            </w14:solidFill>
          </w14:textFill>
        </w:rPr>
        <w:t>景东彝族自治县人民医院</w:t>
      </w:r>
      <w:bookmarkEnd w:id="4"/>
      <w:bookmarkEnd w:id="5"/>
    </w:p>
    <w:p>
      <w:pPr>
        <w:pStyle w:val="7"/>
        <w:spacing w:line="360" w:lineRule="auto"/>
        <w:ind w:firstLine="1112" w:firstLineChars="400"/>
        <w:rPr>
          <w:rFonts w:asciiTheme="minorEastAsia" w:hAnsiTheme="minorEastAsia" w:eastAsiaTheme="minorEastAsia"/>
          <w:color w:val="auto"/>
          <w:spacing w:val="-1"/>
          <w:lang w:eastAsia="zh-CN"/>
        </w:rPr>
      </w:pPr>
      <w:r>
        <w:rPr>
          <w:rFonts w:hint="eastAsia" w:asciiTheme="minorEastAsia" w:hAnsiTheme="minorEastAsia" w:eastAsiaTheme="minorEastAsia"/>
          <w:color w:val="000000" w:themeColor="text1"/>
          <w:spacing w:val="-1"/>
          <w:lang w:eastAsia="zh-CN"/>
          <w14:textFill>
            <w14:solidFill>
              <w14:schemeClr w14:val="tx1"/>
            </w14:solidFill>
          </w14:textFill>
        </w:rPr>
        <w:t>日  期：</w:t>
      </w:r>
      <w:r>
        <w:rPr>
          <w:rFonts w:hint="eastAsia" w:asciiTheme="minorEastAsia" w:hAnsiTheme="minorEastAsia" w:eastAsiaTheme="minorEastAsia"/>
          <w:color w:val="auto"/>
          <w:spacing w:val="-1"/>
          <w:lang w:eastAsia="zh-CN"/>
        </w:rPr>
        <w:t>2026年03月23日</w:t>
      </w:r>
    </w:p>
    <w:p>
      <w:pPr>
        <w:kinsoku/>
        <w:autoSpaceDE/>
        <w:autoSpaceDN/>
        <w:adjustRightInd/>
        <w:snapToGrid/>
        <w:textAlignment w:val="auto"/>
        <w:rPr>
          <w:rFonts w:cs="宋体" w:asciiTheme="minorEastAsia" w:hAnsiTheme="minorEastAsia" w:eastAsiaTheme="minorEastAsia"/>
          <w:b/>
          <w:bCs/>
          <w:kern w:val="44"/>
          <w:sz w:val="44"/>
          <w:szCs w:val="44"/>
          <w:lang w:eastAsia="zh-CN"/>
        </w:rPr>
      </w:pPr>
      <w:r>
        <w:rPr>
          <w:rFonts w:cs="宋体" w:asciiTheme="minorEastAsia" w:hAnsiTheme="minorEastAsia" w:eastAsiaTheme="minorEastAsia"/>
          <w:lang w:eastAsia="zh-CN"/>
        </w:rPr>
        <w:br w:type="page"/>
      </w:r>
    </w:p>
    <w:bookmarkEnd w:id="2"/>
    <w:bookmarkEnd w:id="3"/>
    <w:p>
      <w:pPr>
        <w:kinsoku/>
        <w:autoSpaceDE/>
        <w:autoSpaceDN/>
        <w:spacing w:before="120" w:beforeLines="50" w:after="120" w:afterLines="50" w:line="360" w:lineRule="auto"/>
        <w:jc w:val="center"/>
        <w:textAlignment w:val="auto"/>
        <w:rPr>
          <w:rFonts w:ascii="宋体" w:hAnsi="宋体" w:eastAsia="宋体" w:cs="仿宋"/>
          <w:spacing w:val="-3"/>
          <w:sz w:val="30"/>
          <w:szCs w:val="30"/>
          <w:lang w:eastAsia="zh-CN"/>
        </w:rPr>
      </w:pPr>
      <w:r>
        <w:rPr>
          <w:rFonts w:hint="eastAsia" w:ascii="宋体" w:hAnsi="宋体" w:eastAsia="宋体"/>
          <w:spacing w:val="-3"/>
          <w:sz w:val="30"/>
          <w:szCs w:val="30"/>
          <w:lang w:eastAsia="zh-CN"/>
        </w:rPr>
        <w:t xml:space="preserve">第一章  </w:t>
      </w:r>
      <w:bookmarkStart w:id="6" w:name="OLE_LINK173"/>
      <w:bookmarkStart w:id="7" w:name="OLE_LINK172"/>
      <w:r>
        <w:rPr>
          <w:rFonts w:hint="eastAsia" w:ascii="宋体" w:hAnsi="宋体" w:eastAsia="宋体"/>
          <w:spacing w:val="-3"/>
          <w:sz w:val="30"/>
          <w:szCs w:val="30"/>
          <w:lang w:eastAsia="zh-CN"/>
        </w:rPr>
        <w:t>遴选公告</w:t>
      </w:r>
      <w:bookmarkEnd w:id="6"/>
      <w:bookmarkEnd w:id="7"/>
    </w:p>
    <w:p>
      <w:pPr>
        <w:pStyle w:val="7"/>
        <w:spacing w:line="360" w:lineRule="auto"/>
        <w:ind w:firstLine="564" w:firstLineChars="237"/>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为规范我院</w:t>
      </w:r>
      <w:r>
        <w:rPr>
          <w:rFonts w:hint="eastAsia" w:ascii="宋体" w:hAnsi="宋体" w:eastAsia="宋体"/>
          <w:color w:val="auto"/>
          <w:spacing w:val="-1"/>
          <w:sz w:val="24"/>
          <w:szCs w:val="24"/>
          <w:highlight w:val="none"/>
          <w:lang w:val="en-US" w:eastAsia="zh-CN"/>
        </w:rPr>
        <w:t>招标代理</w:t>
      </w:r>
      <w:r>
        <w:rPr>
          <w:rFonts w:hint="eastAsia" w:ascii="宋体" w:hAnsi="宋体" w:eastAsia="宋体"/>
          <w:color w:val="auto"/>
          <w:spacing w:val="-1"/>
          <w:sz w:val="24"/>
          <w:szCs w:val="24"/>
          <w:highlight w:val="none"/>
          <w:lang w:eastAsia="zh-CN"/>
        </w:rPr>
        <w:t>咨询服务机构的选取行为，提高各类采购招标代理咨询服务质量，拟通过公开遴选的方式确定不少于三家熟悉相关法律法规、具备较强专业服务能力、拥有丰富经验的代理咨询服务机构，负责我院相关咨询服务工作，现诚邀有意愿的咨询机构参与遴选。</w:t>
      </w:r>
    </w:p>
    <w:p>
      <w:pPr>
        <w:pStyle w:val="7"/>
        <w:spacing w:line="360" w:lineRule="auto"/>
        <w:ind w:left="17" w:firstLine="476" w:firstLineChars="200"/>
        <w:rPr>
          <w:rFonts w:ascii="宋体" w:hAnsi="宋体" w:eastAsia="宋体"/>
          <w:color w:val="auto"/>
          <w:sz w:val="24"/>
          <w:szCs w:val="24"/>
          <w:highlight w:val="none"/>
          <w:lang w:eastAsia="zh-CN"/>
        </w:rPr>
      </w:pPr>
      <w:r>
        <w:rPr>
          <w:rFonts w:ascii="宋体" w:hAnsi="宋体" w:eastAsia="宋体"/>
          <w:color w:val="auto"/>
          <w:spacing w:val="-1"/>
          <w:sz w:val="24"/>
          <w:szCs w:val="24"/>
          <w:highlight w:val="none"/>
          <w:lang w:eastAsia="zh-CN"/>
        </w:rPr>
        <w:t>一、项目名称</w:t>
      </w:r>
      <w:r>
        <w:rPr>
          <w:rFonts w:hint="eastAsia" w:ascii="宋体" w:hAnsi="宋体" w:eastAsia="宋体"/>
          <w:color w:val="auto"/>
          <w:spacing w:val="-1"/>
          <w:sz w:val="24"/>
          <w:szCs w:val="24"/>
          <w:highlight w:val="none"/>
          <w:lang w:eastAsia="zh-CN"/>
        </w:rPr>
        <w:t>概况</w:t>
      </w:r>
    </w:p>
    <w:p>
      <w:pPr>
        <w:pStyle w:val="7"/>
        <w:spacing w:line="360" w:lineRule="auto"/>
        <w:ind w:left="496"/>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1.</w:t>
      </w:r>
      <w:bookmarkStart w:id="8" w:name="OLE_LINK159"/>
      <w:bookmarkStart w:id="9" w:name="OLE_LINK158"/>
      <w:bookmarkStart w:id="10" w:name="OLE_LINK3"/>
      <w:bookmarkStart w:id="11" w:name="OLE_LINK4"/>
      <w:r>
        <w:rPr>
          <w:rFonts w:ascii="宋体" w:hAnsi="宋体" w:eastAsia="宋体"/>
          <w:color w:val="auto"/>
          <w:spacing w:val="-1"/>
          <w:sz w:val="24"/>
          <w:szCs w:val="24"/>
          <w:highlight w:val="none"/>
          <w:lang w:eastAsia="zh-CN"/>
        </w:rPr>
        <w:t>项目名称</w:t>
      </w:r>
      <w:bookmarkEnd w:id="8"/>
      <w:bookmarkEnd w:id="9"/>
      <w:r>
        <w:rPr>
          <w:rFonts w:ascii="宋体" w:hAnsi="宋体" w:eastAsia="宋体"/>
          <w:color w:val="auto"/>
          <w:spacing w:val="-1"/>
          <w:sz w:val="24"/>
          <w:szCs w:val="24"/>
          <w:highlight w:val="none"/>
          <w:lang w:eastAsia="zh-CN"/>
        </w:rPr>
        <w:t>：</w:t>
      </w:r>
      <w:bookmarkEnd w:id="10"/>
      <w:bookmarkEnd w:id="11"/>
      <w:r>
        <w:rPr>
          <w:rFonts w:hint="eastAsia" w:ascii="宋体" w:hAnsi="宋体" w:eastAsia="宋体"/>
          <w:b/>
          <w:bCs/>
          <w:color w:val="auto"/>
          <w:spacing w:val="-1"/>
          <w:sz w:val="24"/>
          <w:szCs w:val="24"/>
          <w:highlight w:val="none"/>
          <w:lang w:eastAsia="zh-CN"/>
        </w:rPr>
        <w:t>景东县人民医院</w:t>
      </w:r>
      <w:r>
        <w:rPr>
          <w:rFonts w:hint="eastAsia" w:ascii="宋体" w:hAnsi="宋体" w:eastAsia="宋体"/>
          <w:b/>
          <w:bCs/>
          <w:color w:val="auto"/>
          <w:spacing w:val="-1"/>
          <w:sz w:val="24"/>
          <w:szCs w:val="24"/>
          <w:highlight w:val="none"/>
          <w:lang w:val="en-US" w:eastAsia="zh-CN"/>
        </w:rPr>
        <w:t>招标代理</w:t>
      </w:r>
      <w:r>
        <w:rPr>
          <w:rFonts w:hint="eastAsia" w:ascii="宋体" w:hAnsi="宋体" w:eastAsia="宋体"/>
          <w:b/>
          <w:bCs/>
          <w:color w:val="auto"/>
          <w:spacing w:val="-1"/>
          <w:sz w:val="24"/>
          <w:szCs w:val="24"/>
          <w:highlight w:val="none"/>
          <w:lang w:eastAsia="zh-CN"/>
        </w:rPr>
        <w:t>咨询综合服务采购项目</w:t>
      </w:r>
    </w:p>
    <w:p>
      <w:pPr>
        <w:pStyle w:val="7"/>
        <w:spacing w:line="360" w:lineRule="auto"/>
        <w:rPr>
          <w:rFonts w:ascii="宋体" w:hAnsi="宋体" w:eastAsia="宋体"/>
          <w:color w:val="auto"/>
          <w:spacing w:val="-2"/>
          <w:sz w:val="24"/>
          <w:szCs w:val="24"/>
          <w:highlight w:val="none"/>
          <w:lang w:eastAsia="zh-CN"/>
        </w:rPr>
      </w:pPr>
      <w:r>
        <w:rPr>
          <w:rFonts w:hint="eastAsia" w:ascii="宋体" w:hAnsi="宋体" w:eastAsia="宋体"/>
          <w:color w:val="auto"/>
          <w:spacing w:val="-2"/>
          <w:sz w:val="24"/>
          <w:szCs w:val="24"/>
          <w:highlight w:val="none"/>
          <w:lang w:eastAsia="zh-CN"/>
        </w:rPr>
        <w:t xml:space="preserve">    2.</w:t>
      </w:r>
      <w:r>
        <w:rPr>
          <w:rFonts w:ascii="宋体" w:hAnsi="宋体" w:eastAsia="宋体"/>
          <w:color w:val="auto"/>
          <w:spacing w:val="-2"/>
          <w:sz w:val="24"/>
          <w:szCs w:val="24"/>
          <w:highlight w:val="none"/>
          <w:lang w:eastAsia="zh-CN"/>
        </w:rPr>
        <w:t>招标方式：</w:t>
      </w:r>
      <w:r>
        <w:rPr>
          <w:rFonts w:hint="eastAsia" w:ascii="宋体" w:hAnsi="宋体" w:eastAsia="宋体"/>
          <w:color w:val="auto"/>
          <w:spacing w:val="-2"/>
          <w:sz w:val="24"/>
          <w:szCs w:val="24"/>
          <w:highlight w:val="none"/>
          <w:lang w:eastAsia="zh-CN"/>
        </w:rPr>
        <w:t>遴选</w:t>
      </w:r>
    </w:p>
    <w:p>
      <w:pPr>
        <w:pStyle w:val="7"/>
        <w:spacing w:line="360" w:lineRule="auto"/>
        <w:ind w:firstLine="472" w:firstLineChars="200"/>
        <w:rPr>
          <w:rFonts w:ascii="宋体" w:hAnsi="宋体" w:eastAsia="宋体"/>
          <w:color w:val="auto"/>
          <w:sz w:val="24"/>
          <w:szCs w:val="24"/>
          <w:highlight w:val="none"/>
          <w:lang w:eastAsia="zh-CN"/>
        </w:rPr>
      </w:pPr>
      <w:r>
        <w:rPr>
          <w:rFonts w:hint="eastAsia" w:ascii="宋体" w:hAnsi="宋体" w:eastAsia="宋体"/>
          <w:color w:val="auto"/>
          <w:spacing w:val="-2"/>
          <w:sz w:val="24"/>
          <w:szCs w:val="24"/>
          <w:highlight w:val="none"/>
          <w:lang w:eastAsia="zh-CN"/>
        </w:rPr>
        <w:t>3.</w:t>
      </w:r>
      <w:bookmarkStart w:id="12" w:name="OLE_LINK160"/>
      <w:bookmarkStart w:id="13" w:name="OLE_LINK161"/>
      <w:bookmarkStart w:id="14" w:name="OLE_LINK30"/>
      <w:bookmarkStart w:id="15" w:name="OLE_LINK29"/>
      <w:r>
        <w:rPr>
          <w:rFonts w:ascii="宋体" w:hAnsi="宋体" w:eastAsia="宋体"/>
          <w:color w:val="auto"/>
          <w:spacing w:val="-2"/>
          <w:sz w:val="24"/>
          <w:szCs w:val="24"/>
          <w:highlight w:val="none"/>
          <w:lang w:eastAsia="zh-CN"/>
        </w:rPr>
        <w:t>服务期限</w:t>
      </w:r>
      <w:bookmarkEnd w:id="12"/>
      <w:bookmarkEnd w:id="13"/>
      <w:r>
        <w:rPr>
          <w:rFonts w:ascii="宋体" w:hAnsi="宋体" w:eastAsia="宋体"/>
          <w:color w:val="auto"/>
          <w:spacing w:val="-2"/>
          <w:sz w:val="24"/>
          <w:szCs w:val="24"/>
          <w:highlight w:val="none"/>
          <w:lang w:eastAsia="zh-CN"/>
        </w:rPr>
        <w:t>：</w:t>
      </w:r>
      <w:bookmarkStart w:id="16" w:name="OLE_LINK162"/>
      <w:r>
        <w:rPr>
          <w:rFonts w:ascii="宋体" w:hAnsi="宋体" w:eastAsia="宋体"/>
          <w:color w:val="auto"/>
          <w:spacing w:val="-2"/>
          <w:sz w:val="24"/>
          <w:szCs w:val="24"/>
          <w:highlight w:val="none"/>
          <w:lang w:eastAsia="zh-CN"/>
        </w:rPr>
        <w:t>自合同签订之日起</w:t>
      </w:r>
      <w:r>
        <w:rPr>
          <w:rFonts w:hint="eastAsia" w:ascii="宋体" w:hAnsi="宋体" w:eastAsia="宋体"/>
          <w:color w:val="auto"/>
          <w:spacing w:val="-2"/>
          <w:sz w:val="24"/>
          <w:szCs w:val="24"/>
          <w:highlight w:val="none"/>
          <w:lang w:eastAsia="zh-CN"/>
        </w:rPr>
        <w:t>3年</w:t>
      </w:r>
      <w:bookmarkEnd w:id="14"/>
      <w:bookmarkEnd w:id="15"/>
      <w:bookmarkEnd w:id="16"/>
      <w:r>
        <w:rPr>
          <w:rFonts w:hint="eastAsia" w:ascii="宋体" w:hAnsi="宋体" w:eastAsia="宋体"/>
          <w:color w:val="auto"/>
          <w:spacing w:val="-2"/>
          <w:sz w:val="24"/>
          <w:szCs w:val="24"/>
          <w:highlight w:val="none"/>
          <w:lang w:eastAsia="zh-CN"/>
        </w:rPr>
        <w:t>。</w:t>
      </w:r>
    </w:p>
    <w:p>
      <w:pPr>
        <w:pStyle w:val="7"/>
        <w:spacing w:line="360" w:lineRule="auto"/>
        <w:ind w:firstLine="472" w:firstLineChars="200"/>
        <w:rPr>
          <w:rFonts w:ascii="宋体" w:hAnsi="宋体" w:eastAsia="宋体"/>
          <w:color w:val="auto"/>
          <w:spacing w:val="-2"/>
          <w:sz w:val="24"/>
          <w:szCs w:val="24"/>
          <w:highlight w:val="none"/>
          <w:lang w:eastAsia="zh-CN"/>
        </w:rPr>
      </w:pPr>
      <w:r>
        <w:rPr>
          <w:rFonts w:hint="eastAsia" w:ascii="宋体" w:hAnsi="宋体" w:eastAsia="宋体"/>
          <w:color w:val="auto"/>
          <w:spacing w:val="-2"/>
          <w:sz w:val="24"/>
          <w:szCs w:val="24"/>
          <w:highlight w:val="none"/>
          <w:lang w:eastAsia="zh-CN"/>
        </w:rPr>
        <w:t>4.</w:t>
      </w:r>
      <w:bookmarkStart w:id="17" w:name="OLE_LINK166"/>
      <w:bookmarkStart w:id="18" w:name="OLE_LINK165"/>
      <w:bookmarkStart w:id="19" w:name="OLE_LINK31"/>
      <w:r>
        <w:rPr>
          <w:rFonts w:hint="eastAsia" w:ascii="宋体" w:hAnsi="宋体" w:eastAsia="宋体"/>
          <w:color w:val="auto"/>
          <w:spacing w:val="-2"/>
          <w:sz w:val="24"/>
          <w:szCs w:val="24"/>
          <w:highlight w:val="none"/>
          <w:lang w:eastAsia="zh-CN"/>
        </w:rPr>
        <w:t>服</w:t>
      </w:r>
      <w:bookmarkStart w:id="20" w:name="OLE_LINK164"/>
      <w:bookmarkStart w:id="21" w:name="OLE_LINK163"/>
      <w:r>
        <w:rPr>
          <w:rFonts w:hint="eastAsia" w:ascii="宋体" w:hAnsi="宋体" w:eastAsia="宋体"/>
          <w:color w:val="auto"/>
          <w:spacing w:val="-2"/>
          <w:sz w:val="24"/>
          <w:szCs w:val="24"/>
          <w:highlight w:val="none"/>
          <w:lang w:eastAsia="zh-CN"/>
        </w:rPr>
        <w:t>务范围</w:t>
      </w:r>
      <w:bookmarkEnd w:id="17"/>
      <w:bookmarkEnd w:id="18"/>
      <w:bookmarkEnd w:id="20"/>
      <w:bookmarkEnd w:id="21"/>
      <w:r>
        <w:rPr>
          <w:rFonts w:ascii="宋体" w:hAnsi="宋体" w:eastAsia="宋体"/>
          <w:color w:val="auto"/>
          <w:spacing w:val="-2"/>
          <w:sz w:val="24"/>
          <w:szCs w:val="24"/>
          <w:highlight w:val="none"/>
          <w:lang w:eastAsia="zh-CN"/>
        </w:rPr>
        <w:t>：</w:t>
      </w:r>
      <w:bookmarkEnd w:id="19"/>
      <w:bookmarkStart w:id="22" w:name="OLE_LINK140"/>
      <w:r>
        <w:rPr>
          <w:rFonts w:hint="eastAsia" w:ascii="宋体" w:hAnsi="宋体" w:eastAsia="宋体"/>
          <w:color w:val="auto"/>
          <w:spacing w:val="-2"/>
          <w:sz w:val="24"/>
          <w:szCs w:val="24"/>
          <w:highlight w:val="none"/>
          <w:lang w:eastAsia="zh-CN"/>
        </w:rPr>
        <w:t>为景东彝族自治县人民医院提供各类采购项目的前期策划、需求论证、市场调研、采购文件编制、采购程序组织、合同拟定咨询、履约验收协助等在内的全过程或阶段性采购咨询与协助服务。</w:t>
      </w:r>
      <w:bookmarkEnd w:id="22"/>
    </w:p>
    <w:p>
      <w:pPr>
        <w:pStyle w:val="7"/>
        <w:spacing w:line="360" w:lineRule="auto"/>
        <w:ind w:left="23" w:firstLine="468" w:firstLineChars="200"/>
        <w:rPr>
          <w:rFonts w:ascii="宋体" w:hAnsi="宋体" w:eastAsia="宋体"/>
          <w:color w:val="auto"/>
          <w:sz w:val="24"/>
          <w:szCs w:val="24"/>
          <w:highlight w:val="none"/>
          <w:lang w:eastAsia="zh-CN"/>
        </w:rPr>
      </w:pPr>
      <w:bookmarkStart w:id="23" w:name="OLE_LINK175"/>
      <w:bookmarkStart w:id="24" w:name="OLE_LINK174"/>
      <w:r>
        <w:rPr>
          <w:rFonts w:hint="eastAsia" w:ascii="宋体" w:hAnsi="宋体" w:eastAsia="宋体"/>
          <w:color w:val="auto"/>
          <w:spacing w:val="-3"/>
          <w:sz w:val="24"/>
          <w:szCs w:val="24"/>
          <w:highlight w:val="none"/>
          <w:lang w:eastAsia="zh-CN"/>
        </w:rPr>
        <w:t>二</w:t>
      </w:r>
      <w:r>
        <w:rPr>
          <w:rFonts w:ascii="宋体" w:hAnsi="宋体" w:eastAsia="宋体"/>
          <w:color w:val="auto"/>
          <w:spacing w:val="-3"/>
          <w:sz w:val="24"/>
          <w:szCs w:val="24"/>
          <w:highlight w:val="none"/>
          <w:lang w:eastAsia="zh-CN"/>
        </w:rPr>
        <w:t>、</w:t>
      </w:r>
      <w:bookmarkStart w:id="25" w:name="OLE_LINK168"/>
      <w:bookmarkStart w:id="26" w:name="OLE_LINK169"/>
      <w:r>
        <w:rPr>
          <w:rFonts w:ascii="宋体" w:hAnsi="宋体" w:eastAsia="宋体"/>
          <w:color w:val="auto"/>
          <w:spacing w:val="-3"/>
          <w:sz w:val="24"/>
          <w:szCs w:val="24"/>
          <w:highlight w:val="none"/>
          <w:lang w:eastAsia="zh-CN"/>
        </w:rPr>
        <w:t>资格要求</w:t>
      </w:r>
      <w:bookmarkEnd w:id="23"/>
      <w:bookmarkEnd w:id="24"/>
      <w:bookmarkEnd w:id="25"/>
      <w:bookmarkEnd w:id="26"/>
    </w:p>
    <w:p>
      <w:pPr>
        <w:pStyle w:val="7"/>
        <w:spacing w:line="360" w:lineRule="auto"/>
        <w:ind w:right="62" w:firstLine="468" w:firstLineChars="200"/>
        <w:jc w:val="both"/>
        <w:rPr>
          <w:rFonts w:ascii="宋体" w:hAnsi="宋体" w:eastAsia="宋体"/>
          <w:color w:val="auto"/>
          <w:spacing w:val="-3"/>
          <w:position w:val="17"/>
          <w:sz w:val="24"/>
          <w:szCs w:val="24"/>
          <w:highlight w:val="none"/>
          <w:lang w:eastAsia="zh-CN"/>
        </w:rPr>
      </w:pPr>
      <w:bookmarkStart w:id="27" w:name="OLE_LINK34"/>
      <w:bookmarkStart w:id="28" w:name="OLE_LINK35"/>
      <w:r>
        <w:rPr>
          <w:rFonts w:ascii="宋体" w:hAnsi="宋体" w:eastAsia="宋体"/>
          <w:color w:val="auto"/>
          <w:spacing w:val="-3"/>
          <w:position w:val="17"/>
          <w:sz w:val="24"/>
          <w:szCs w:val="24"/>
          <w:highlight w:val="none"/>
          <w:lang w:eastAsia="zh-CN"/>
        </w:rPr>
        <w:t>1.具有独立承担民事责任的能力</w:t>
      </w:r>
      <w:r>
        <w:rPr>
          <w:rFonts w:hint="eastAsia" w:ascii="宋体" w:hAnsi="宋体" w:eastAsia="宋体"/>
          <w:color w:val="auto"/>
          <w:spacing w:val="-3"/>
          <w:position w:val="17"/>
          <w:sz w:val="24"/>
          <w:szCs w:val="24"/>
          <w:highlight w:val="none"/>
          <w:lang w:eastAsia="zh-CN"/>
        </w:rPr>
        <w:t>；</w:t>
      </w:r>
    </w:p>
    <w:p>
      <w:pPr>
        <w:pStyle w:val="14"/>
        <w:kinsoku/>
        <w:autoSpaceDE/>
        <w:autoSpaceDN/>
        <w:spacing w:beforeAutospacing="0" w:afterAutospacing="0" w:line="360" w:lineRule="auto"/>
        <w:ind w:right="-226" w:firstLine="468" w:firstLineChars="200"/>
        <w:textAlignment w:val="auto"/>
        <w:rPr>
          <w:rFonts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2.具有良好的商业信誉和健全的财务会计制度；</w:t>
      </w:r>
    </w:p>
    <w:p>
      <w:pPr>
        <w:pStyle w:val="14"/>
        <w:kinsoku/>
        <w:autoSpaceDE/>
        <w:autoSpaceDN/>
        <w:spacing w:beforeAutospacing="0" w:afterAutospacing="0" w:line="360" w:lineRule="auto"/>
        <w:ind w:right="-226" w:firstLine="468" w:firstLineChars="200"/>
        <w:textAlignment w:val="auto"/>
        <w:rPr>
          <w:rFonts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3.具有履行合同所必须的设备和专业技术能力；</w:t>
      </w:r>
    </w:p>
    <w:p>
      <w:pPr>
        <w:pStyle w:val="7"/>
        <w:spacing w:line="360" w:lineRule="auto"/>
        <w:ind w:firstLine="476" w:firstLineChars="200"/>
        <w:rPr>
          <w:rFonts w:ascii="宋体" w:hAnsi="宋体" w:eastAsia="宋体"/>
          <w:color w:val="auto"/>
          <w:sz w:val="24"/>
          <w:szCs w:val="24"/>
          <w:highlight w:val="none"/>
          <w:lang w:eastAsia="zh-CN"/>
        </w:rPr>
      </w:pPr>
      <w:r>
        <w:rPr>
          <w:rFonts w:ascii="宋体" w:hAnsi="宋体" w:eastAsia="宋体"/>
          <w:color w:val="auto"/>
          <w:spacing w:val="-1"/>
          <w:sz w:val="24"/>
          <w:szCs w:val="24"/>
          <w:highlight w:val="none"/>
          <w:lang w:eastAsia="zh-CN"/>
        </w:rPr>
        <w:t>4.具有依法缴纳税收和社会保障资金的良好记录；</w:t>
      </w:r>
    </w:p>
    <w:p>
      <w:pPr>
        <w:pStyle w:val="14"/>
        <w:kinsoku/>
        <w:autoSpaceDE/>
        <w:autoSpaceDN/>
        <w:spacing w:beforeAutospacing="0" w:afterAutospacing="0" w:line="360" w:lineRule="auto"/>
        <w:ind w:left="-226" w:right="-226" w:firstLine="702" w:firstLineChars="300"/>
        <w:textAlignment w:val="auto"/>
        <w:rPr>
          <w:rFonts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5.参加本次遴选活动前三年内，在经营活动中没有违法违规记录的书面声明；</w:t>
      </w:r>
    </w:p>
    <w:p>
      <w:pPr>
        <w:pStyle w:val="14"/>
        <w:kinsoku/>
        <w:autoSpaceDE/>
        <w:autoSpaceDN/>
        <w:spacing w:beforeAutospacing="0" w:afterAutospacing="0" w:line="360" w:lineRule="auto"/>
        <w:ind w:left="-226" w:right="-226" w:firstLine="702" w:firstLineChars="300"/>
        <w:textAlignment w:val="auto"/>
        <w:rPr>
          <w:rFonts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6.在《中国政府采购》或其分网站《云南省政府采购网》登记的代理机构；</w:t>
      </w:r>
    </w:p>
    <w:p>
      <w:pPr>
        <w:pStyle w:val="14"/>
        <w:kinsoku/>
        <w:autoSpaceDE/>
        <w:autoSpaceDN/>
        <w:spacing w:beforeAutospacing="0" w:afterAutospacing="0" w:line="360" w:lineRule="auto"/>
        <w:ind w:left="-226" w:right="-226" w:firstLine="702" w:firstLineChars="300"/>
        <w:textAlignment w:val="auto"/>
        <w:rPr>
          <w:rFonts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7.在云南省建设监管公共服务平台备案（已完成网上登记）</w:t>
      </w:r>
      <w:bookmarkEnd w:id="27"/>
      <w:bookmarkEnd w:id="28"/>
      <w:r>
        <w:rPr>
          <w:rFonts w:hint="eastAsia" w:ascii="宋体" w:hAnsi="宋体" w:eastAsia="宋体" w:cs="仿宋"/>
          <w:color w:val="auto"/>
          <w:spacing w:val="-3"/>
          <w:position w:val="17"/>
          <w:szCs w:val="24"/>
          <w:highlight w:val="none"/>
        </w:rPr>
        <w:t>；</w:t>
      </w:r>
    </w:p>
    <w:p>
      <w:pPr>
        <w:pStyle w:val="14"/>
        <w:kinsoku/>
        <w:autoSpaceDE/>
        <w:autoSpaceDN/>
        <w:spacing w:beforeAutospacing="0" w:afterAutospacing="0" w:line="360" w:lineRule="auto"/>
        <w:ind w:left="-226" w:right="-226" w:firstLine="702" w:firstLineChars="300"/>
        <w:textAlignment w:val="auto"/>
        <w:rPr>
          <w:rFonts w:hint="eastAsia"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8.本次遴选不接受联合体及分支机构参与。</w:t>
      </w:r>
    </w:p>
    <w:p>
      <w:pPr>
        <w:pStyle w:val="14"/>
        <w:kinsoku/>
        <w:autoSpaceDE/>
        <w:autoSpaceDN/>
        <w:spacing w:beforeAutospacing="0" w:afterAutospacing="0" w:line="360" w:lineRule="auto"/>
        <w:ind w:left="-226" w:right="-226" w:firstLine="705" w:firstLineChars="300"/>
        <w:textAlignment w:val="auto"/>
        <w:rPr>
          <w:rFonts w:hint="eastAsia" w:ascii="宋体" w:hAnsi="宋体" w:eastAsia="宋体" w:cs="仿宋"/>
          <w:b/>
          <w:bCs/>
          <w:color w:val="auto"/>
          <w:spacing w:val="-3"/>
          <w:position w:val="17"/>
          <w:szCs w:val="24"/>
          <w:highlight w:val="none"/>
        </w:rPr>
      </w:pPr>
      <w:r>
        <w:rPr>
          <w:rFonts w:hint="eastAsia" w:ascii="宋体" w:hAnsi="宋体" w:eastAsia="宋体" w:cs="仿宋"/>
          <w:b/>
          <w:bCs/>
          <w:color w:val="auto"/>
          <w:spacing w:val="-3"/>
          <w:position w:val="17"/>
          <w:szCs w:val="24"/>
          <w:highlight w:val="none"/>
        </w:rPr>
        <w:t>9.被列入“信用中国”失信被执行人、重大税收违法失信主体、政府采购严重违法失信行为记录名单的，不得参与本次遴选；</w:t>
      </w:r>
    </w:p>
    <w:p>
      <w:pPr>
        <w:pStyle w:val="14"/>
        <w:kinsoku/>
        <w:autoSpaceDE/>
        <w:autoSpaceDN/>
        <w:spacing w:beforeAutospacing="0" w:afterAutospacing="0" w:line="360" w:lineRule="auto"/>
        <w:ind w:left="-226" w:right="-226" w:firstLine="705" w:firstLineChars="300"/>
        <w:textAlignment w:val="auto"/>
        <w:rPr>
          <w:rFonts w:hint="eastAsia" w:ascii="宋体" w:hAnsi="宋体" w:eastAsia="宋体" w:cs="仿宋"/>
          <w:b/>
          <w:bCs/>
          <w:color w:val="auto"/>
          <w:spacing w:val="-3"/>
          <w:position w:val="17"/>
          <w:szCs w:val="24"/>
          <w:highlight w:val="none"/>
          <w:lang w:val="en-US" w:eastAsia="zh-CN"/>
        </w:rPr>
      </w:pPr>
      <w:r>
        <w:rPr>
          <w:rFonts w:hint="eastAsia" w:ascii="宋体" w:hAnsi="宋体" w:eastAsia="宋体" w:cs="仿宋"/>
          <w:b/>
          <w:bCs/>
          <w:color w:val="auto"/>
          <w:spacing w:val="-3"/>
          <w:position w:val="17"/>
          <w:szCs w:val="24"/>
          <w:highlight w:val="none"/>
        </w:rPr>
        <w:t>10.在云南省政府采购网、建设监管公共服务平台备案信息处于失效、异常状态的，不得参与本次遴选。</w:t>
      </w:r>
    </w:p>
    <w:p>
      <w:pPr>
        <w:pStyle w:val="14"/>
        <w:kinsoku/>
        <w:autoSpaceDE/>
        <w:autoSpaceDN/>
        <w:spacing w:beforeAutospacing="0" w:afterAutospacing="0" w:line="360" w:lineRule="auto"/>
        <w:ind w:left="-227" w:right="-227" w:firstLine="640" w:firstLineChars="276"/>
        <w:textAlignment w:val="auto"/>
        <w:rPr>
          <w:rFonts w:hint="eastAsia" w:ascii="宋体" w:hAnsi="宋体" w:eastAsia="宋体"/>
          <w:color w:val="auto"/>
          <w:spacing w:val="-4"/>
          <w:szCs w:val="24"/>
          <w:highlight w:val="none"/>
          <w:lang w:val="en-US" w:eastAsia="zh-CN"/>
        </w:rPr>
      </w:pPr>
      <w:r>
        <w:rPr>
          <w:rFonts w:hint="eastAsia" w:ascii="宋体" w:hAnsi="宋体" w:eastAsia="宋体"/>
          <w:color w:val="auto"/>
          <w:spacing w:val="-4"/>
          <w:szCs w:val="24"/>
          <w:highlight w:val="none"/>
          <w:lang w:val="en-US" w:eastAsia="zh-CN"/>
        </w:rPr>
        <w:t>三、报名要求</w:t>
      </w:r>
    </w:p>
    <w:p>
      <w:pPr>
        <w:shd w:val="clear" w:color="auto" w:fill="FFFFFF"/>
        <w:spacing w:line="360" w:lineRule="auto"/>
        <w:ind w:firstLine="468" w:firstLineChars="200"/>
        <w:jc w:val="left"/>
        <w:rPr>
          <w:rFonts w:hint="eastAsia" w:ascii="宋体" w:hAnsi="宋体" w:eastAsia="宋体" w:cs="仿宋"/>
          <w:snapToGrid w:val="0"/>
          <w:color w:val="auto"/>
          <w:spacing w:val="-3"/>
          <w:position w:val="17"/>
          <w:sz w:val="24"/>
          <w:szCs w:val="24"/>
          <w:highlight w:val="none"/>
          <w:lang w:val="en-US" w:eastAsia="zh-CN" w:bidi="ar-SA"/>
        </w:rPr>
      </w:pPr>
      <w:r>
        <w:rPr>
          <w:rFonts w:hint="eastAsia" w:ascii="宋体" w:hAnsi="宋体" w:eastAsia="宋体" w:cs="仿宋"/>
          <w:snapToGrid w:val="0"/>
          <w:color w:val="auto"/>
          <w:spacing w:val="-3"/>
          <w:position w:val="17"/>
          <w:sz w:val="24"/>
          <w:szCs w:val="24"/>
          <w:highlight w:val="none"/>
          <w:lang w:val="en-US" w:eastAsia="zh-CN" w:bidi="ar-SA"/>
        </w:rPr>
        <w:t>竞标人请持营业执照（加盖公章扫描件）、法定代表人身份证明书（加盖公章扫描件）、法定代表人授权委托书（加盖公章扫描件）、法定代表人或委托代理人身份证（加盖公章扫描件）、联系人和联系方式（加盖公章扫描件），于报名截止时间前将上述资质证明文件以扫描件的形式发送至景东县医院设备科邮箱jdxyysbk@163.com报名（邮件主题须注明报名的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8" w:firstLineChars="200"/>
        <w:jc w:val="left"/>
        <w:rPr>
          <w:rFonts w:hint="eastAsia" w:ascii="宋体" w:hAnsi="宋体" w:eastAsia="宋体"/>
          <w:color w:val="auto"/>
          <w:spacing w:val="-4"/>
          <w:szCs w:val="24"/>
          <w:highlight w:val="none"/>
          <w:lang w:val="en-US" w:eastAsia="zh-CN"/>
        </w:rPr>
      </w:pPr>
      <w:r>
        <w:rPr>
          <w:rFonts w:hint="eastAsia" w:ascii="宋体" w:hAnsi="宋体" w:eastAsia="宋体" w:cs="仿宋"/>
          <w:snapToGrid w:val="0"/>
          <w:color w:val="auto"/>
          <w:spacing w:val="-3"/>
          <w:position w:val="17"/>
          <w:sz w:val="24"/>
          <w:szCs w:val="24"/>
          <w:highlight w:val="none"/>
          <w:lang w:val="en-US" w:eastAsia="zh-CN" w:bidi="ar-SA"/>
        </w:rPr>
        <w:t>报名截止时间：</w:t>
      </w:r>
      <w:r>
        <w:rPr>
          <w:rFonts w:hint="eastAsia" w:ascii="宋体" w:hAnsi="宋体" w:eastAsia="宋体" w:cs="仿宋"/>
          <w:snapToGrid w:val="0"/>
          <w:color w:val="auto"/>
          <w:spacing w:val="-3"/>
          <w:position w:val="17"/>
          <w:sz w:val="24"/>
          <w:szCs w:val="24"/>
          <w:highlight w:val="none"/>
          <w:u w:val="single"/>
          <w:lang w:val="en-US" w:eastAsia="zh-CN" w:bidi="ar-SA"/>
        </w:rPr>
        <w:t>2026</w:t>
      </w:r>
      <w:r>
        <w:rPr>
          <w:rFonts w:hint="eastAsia" w:ascii="宋体" w:hAnsi="宋体" w:eastAsia="宋体" w:cs="仿宋"/>
          <w:snapToGrid w:val="0"/>
          <w:color w:val="auto"/>
          <w:spacing w:val="-3"/>
          <w:position w:val="17"/>
          <w:sz w:val="24"/>
          <w:szCs w:val="24"/>
          <w:highlight w:val="none"/>
          <w:lang w:val="en-US" w:eastAsia="zh-CN" w:bidi="ar-SA"/>
        </w:rPr>
        <w:t>年</w:t>
      </w:r>
      <w:r>
        <w:rPr>
          <w:rFonts w:hint="eastAsia" w:ascii="宋体" w:hAnsi="宋体" w:eastAsia="宋体" w:cs="仿宋"/>
          <w:snapToGrid w:val="0"/>
          <w:color w:val="auto"/>
          <w:spacing w:val="-3"/>
          <w:position w:val="17"/>
          <w:sz w:val="24"/>
          <w:szCs w:val="24"/>
          <w:highlight w:val="none"/>
          <w:u w:val="single"/>
          <w:lang w:val="en-US" w:eastAsia="zh-CN" w:bidi="ar-SA"/>
        </w:rPr>
        <w:t>03</w:t>
      </w:r>
      <w:r>
        <w:rPr>
          <w:rFonts w:hint="eastAsia" w:ascii="宋体" w:hAnsi="宋体" w:eastAsia="宋体" w:cs="仿宋"/>
          <w:snapToGrid w:val="0"/>
          <w:color w:val="auto"/>
          <w:spacing w:val="-3"/>
          <w:position w:val="17"/>
          <w:sz w:val="24"/>
          <w:szCs w:val="24"/>
          <w:highlight w:val="none"/>
          <w:lang w:val="en-US" w:eastAsia="zh-CN" w:bidi="ar-SA"/>
        </w:rPr>
        <w:t>月</w:t>
      </w:r>
      <w:r>
        <w:rPr>
          <w:rFonts w:hint="eastAsia" w:ascii="宋体" w:hAnsi="宋体" w:eastAsia="宋体" w:cs="仿宋"/>
          <w:snapToGrid w:val="0"/>
          <w:color w:val="auto"/>
          <w:spacing w:val="-3"/>
          <w:position w:val="17"/>
          <w:sz w:val="24"/>
          <w:szCs w:val="24"/>
          <w:highlight w:val="none"/>
          <w:u w:val="single"/>
          <w:lang w:val="en-US" w:eastAsia="zh-CN" w:bidi="ar-SA"/>
        </w:rPr>
        <w:t>23</w:t>
      </w:r>
      <w:r>
        <w:rPr>
          <w:rFonts w:hint="eastAsia" w:ascii="宋体" w:hAnsi="宋体" w:eastAsia="宋体" w:cs="仿宋"/>
          <w:snapToGrid w:val="0"/>
          <w:color w:val="auto"/>
          <w:spacing w:val="-3"/>
          <w:position w:val="17"/>
          <w:sz w:val="24"/>
          <w:szCs w:val="24"/>
          <w:highlight w:val="none"/>
          <w:lang w:val="en-US" w:eastAsia="zh-CN" w:bidi="ar-SA"/>
        </w:rPr>
        <w:t>日至</w:t>
      </w:r>
      <w:r>
        <w:rPr>
          <w:rFonts w:hint="eastAsia" w:ascii="宋体" w:hAnsi="宋体" w:eastAsia="宋体" w:cs="仿宋"/>
          <w:snapToGrid w:val="0"/>
          <w:color w:val="auto"/>
          <w:spacing w:val="-3"/>
          <w:position w:val="17"/>
          <w:sz w:val="24"/>
          <w:szCs w:val="24"/>
          <w:highlight w:val="none"/>
          <w:u w:val="single"/>
          <w:lang w:val="en-US" w:eastAsia="zh-CN" w:bidi="ar-SA"/>
        </w:rPr>
        <w:t>2026</w:t>
      </w:r>
      <w:r>
        <w:rPr>
          <w:rFonts w:hint="eastAsia" w:ascii="宋体" w:hAnsi="宋体" w:eastAsia="宋体" w:cs="仿宋"/>
          <w:snapToGrid w:val="0"/>
          <w:color w:val="auto"/>
          <w:spacing w:val="-3"/>
          <w:position w:val="17"/>
          <w:sz w:val="24"/>
          <w:szCs w:val="24"/>
          <w:highlight w:val="none"/>
          <w:lang w:val="en-US" w:eastAsia="zh-CN" w:bidi="ar-SA"/>
        </w:rPr>
        <w:t>年</w:t>
      </w:r>
      <w:r>
        <w:rPr>
          <w:rFonts w:hint="eastAsia" w:ascii="宋体" w:hAnsi="宋体" w:eastAsia="宋体" w:cs="仿宋"/>
          <w:snapToGrid w:val="0"/>
          <w:color w:val="auto"/>
          <w:spacing w:val="-3"/>
          <w:position w:val="17"/>
          <w:sz w:val="24"/>
          <w:szCs w:val="24"/>
          <w:highlight w:val="none"/>
          <w:u w:val="single"/>
          <w:lang w:val="en-US" w:eastAsia="zh-CN" w:bidi="ar-SA"/>
        </w:rPr>
        <w:t>03</w:t>
      </w:r>
      <w:r>
        <w:rPr>
          <w:rFonts w:hint="eastAsia" w:ascii="宋体" w:hAnsi="宋体" w:eastAsia="宋体" w:cs="仿宋"/>
          <w:snapToGrid w:val="0"/>
          <w:color w:val="auto"/>
          <w:spacing w:val="-3"/>
          <w:position w:val="17"/>
          <w:sz w:val="24"/>
          <w:szCs w:val="24"/>
          <w:highlight w:val="none"/>
          <w:lang w:val="en-US" w:eastAsia="zh-CN" w:bidi="ar-SA"/>
        </w:rPr>
        <w:t>月</w:t>
      </w:r>
      <w:r>
        <w:rPr>
          <w:rFonts w:hint="eastAsia" w:ascii="宋体" w:hAnsi="宋体" w:eastAsia="宋体" w:cs="仿宋"/>
          <w:snapToGrid w:val="0"/>
          <w:color w:val="auto"/>
          <w:spacing w:val="-3"/>
          <w:position w:val="17"/>
          <w:sz w:val="24"/>
          <w:szCs w:val="24"/>
          <w:highlight w:val="none"/>
          <w:u w:val="single"/>
          <w:lang w:val="en-US" w:eastAsia="zh-CN" w:bidi="ar-SA"/>
        </w:rPr>
        <w:t>30</w:t>
      </w:r>
      <w:r>
        <w:rPr>
          <w:rFonts w:hint="eastAsia" w:ascii="宋体" w:hAnsi="宋体" w:eastAsia="宋体" w:cs="仿宋"/>
          <w:snapToGrid w:val="0"/>
          <w:color w:val="auto"/>
          <w:spacing w:val="-3"/>
          <w:position w:val="17"/>
          <w:sz w:val="24"/>
          <w:szCs w:val="24"/>
          <w:highlight w:val="none"/>
          <w:lang w:val="en-US" w:eastAsia="zh-CN" w:bidi="ar-SA"/>
        </w:rPr>
        <w:t>日</w:t>
      </w:r>
      <w:r>
        <w:rPr>
          <w:rFonts w:hint="eastAsia" w:ascii="宋体" w:hAnsi="宋体" w:eastAsia="宋体" w:cs="仿宋"/>
          <w:snapToGrid w:val="0"/>
          <w:color w:val="auto"/>
          <w:spacing w:val="-3"/>
          <w:position w:val="17"/>
          <w:sz w:val="24"/>
          <w:szCs w:val="24"/>
          <w:highlight w:val="none"/>
          <w:u w:val="single"/>
          <w:lang w:val="en-US" w:eastAsia="zh-CN" w:bidi="ar-SA"/>
        </w:rPr>
        <w:t>17</w:t>
      </w:r>
      <w:r>
        <w:rPr>
          <w:rFonts w:hint="eastAsia" w:ascii="宋体" w:hAnsi="宋体" w:eastAsia="宋体" w:cs="仿宋"/>
          <w:snapToGrid w:val="0"/>
          <w:color w:val="auto"/>
          <w:spacing w:val="-3"/>
          <w:position w:val="17"/>
          <w:sz w:val="24"/>
          <w:szCs w:val="24"/>
          <w:highlight w:val="none"/>
          <w:lang w:val="en-US" w:eastAsia="zh-CN" w:bidi="ar-SA"/>
        </w:rPr>
        <w:t>时</w:t>
      </w:r>
      <w:r>
        <w:rPr>
          <w:rFonts w:hint="eastAsia" w:ascii="宋体" w:hAnsi="宋体" w:eastAsia="宋体" w:cs="仿宋"/>
          <w:snapToGrid w:val="0"/>
          <w:color w:val="auto"/>
          <w:spacing w:val="-3"/>
          <w:position w:val="17"/>
          <w:sz w:val="24"/>
          <w:szCs w:val="24"/>
          <w:highlight w:val="none"/>
          <w:u w:val="single"/>
          <w:lang w:val="en-US" w:eastAsia="zh-CN" w:bidi="ar-SA"/>
        </w:rPr>
        <w:t>30</w:t>
      </w:r>
      <w:r>
        <w:rPr>
          <w:rFonts w:hint="eastAsia" w:ascii="宋体" w:hAnsi="宋体" w:eastAsia="宋体" w:cs="仿宋"/>
          <w:snapToGrid w:val="0"/>
          <w:color w:val="auto"/>
          <w:spacing w:val="-3"/>
          <w:position w:val="17"/>
          <w:sz w:val="24"/>
          <w:szCs w:val="24"/>
          <w:highlight w:val="none"/>
          <w:lang w:val="en-US" w:eastAsia="zh-CN" w:bidi="ar-SA"/>
        </w:rPr>
        <w:t>分止。</w:t>
      </w:r>
    </w:p>
    <w:p>
      <w:pPr>
        <w:pStyle w:val="14"/>
        <w:kinsoku/>
        <w:autoSpaceDE/>
        <w:autoSpaceDN/>
        <w:spacing w:beforeAutospacing="0" w:afterAutospacing="0" w:line="360" w:lineRule="auto"/>
        <w:ind w:left="-227" w:right="-227" w:firstLine="640" w:firstLineChars="276"/>
        <w:textAlignment w:val="auto"/>
        <w:rPr>
          <w:rFonts w:hint="eastAsia" w:ascii="宋体" w:hAnsi="宋体" w:eastAsia="宋体" w:cs="仿宋"/>
          <w:color w:val="auto"/>
          <w:spacing w:val="-3"/>
          <w:position w:val="17"/>
          <w:szCs w:val="24"/>
          <w:highlight w:val="none"/>
        </w:rPr>
      </w:pPr>
      <w:r>
        <w:rPr>
          <w:rFonts w:hint="eastAsia" w:ascii="宋体" w:hAnsi="宋体" w:eastAsia="宋体"/>
          <w:color w:val="auto"/>
          <w:spacing w:val="-4"/>
          <w:szCs w:val="24"/>
          <w:highlight w:val="none"/>
          <w:lang w:eastAsia="zh-CN"/>
        </w:rPr>
        <w:t>四</w:t>
      </w:r>
      <w:r>
        <w:rPr>
          <w:rFonts w:ascii="宋体" w:hAnsi="宋体" w:eastAsia="宋体"/>
          <w:color w:val="auto"/>
          <w:spacing w:val="-4"/>
          <w:szCs w:val="24"/>
          <w:highlight w:val="none"/>
        </w:rPr>
        <w:t>、</w:t>
      </w:r>
      <w:r>
        <w:rPr>
          <w:rFonts w:hint="eastAsia" w:ascii="宋体" w:hAnsi="宋体" w:eastAsia="宋体"/>
          <w:color w:val="auto"/>
          <w:spacing w:val="-4"/>
          <w:szCs w:val="24"/>
          <w:highlight w:val="none"/>
        </w:rPr>
        <w:t>报价要求</w:t>
      </w:r>
      <w:bookmarkStart w:id="29" w:name="OLE_LINK181"/>
      <w:bookmarkStart w:id="30" w:name="OLE_LINK182"/>
    </w:p>
    <w:p>
      <w:pPr>
        <w:pStyle w:val="14"/>
        <w:kinsoku/>
        <w:autoSpaceDE/>
        <w:autoSpaceDN/>
        <w:spacing w:beforeAutospacing="0" w:afterAutospacing="0" w:line="360" w:lineRule="auto"/>
        <w:ind w:firstLine="418" w:firstLineChars="179"/>
        <w:textAlignment w:val="auto"/>
        <w:rPr>
          <w:rFonts w:hint="eastAsia"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本次遴选服务费报价按云南省建设工程招标投标行业协会关于印发《云南省建设工程招标代理服务收费参考意见》的通知（云建招协〔2024〕58 号）、《云南省建设工程及政府采购代理服务收费参考意见》的通知（云建招协 [2026] 11 号） 文件规定执行，报价形式为服务费下浮率，竞标人需明确具体下浮比例，且报价不得低于成本价（需提供成本合理性说明）。</w:t>
      </w:r>
    </w:p>
    <w:bookmarkEnd w:id="29"/>
    <w:bookmarkEnd w:id="30"/>
    <w:p>
      <w:pPr>
        <w:pStyle w:val="7"/>
        <w:spacing w:line="360" w:lineRule="auto"/>
        <w:ind w:left="17" w:firstLine="476" w:firstLineChars="200"/>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五</w:t>
      </w:r>
      <w:r>
        <w:rPr>
          <w:rFonts w:ascii="宋体" w:hAnsi="宋体" w:eastAsia="宋体"/>
          <w:color w:val="auto"/>
          <w:spacing w:val="-1"/>
          <w:sz w:val="24"/>
          <w:szCs w:val="24"/>
          <w:highlight w:val="none"/>
          <w:lang w:eastAsia="zh-CN"/>
        </w:rPr>
        <w:t>、</w:t>
      </w:r>
      <w:bookmarkStart w:id="31" w:name="OLE_LINK16"/>
      <w:r>
        <w:rPr>
          <w:rFonts w:ascii="宋体" w:hAnsi="宋体" w:eastAsia="宋体"/>
          <w:color w:val="auto"/>
          <w:spacing w:val="-1"/>
          <w:sz w:val="24"/>
          <w:szCs w:val="24"/>
          <w:highlight w:val="none"/>
          <w:lang w:eastAsia="zh-CN"/>
        </w:rPr>
        <w:t>响应文件内容</w:t>
      </w:r>
    </w:p>
    <w:p>
      <w:pPr>
        <w:pStyle w:val="7"/>
        <w:spacing w:line="360" w:lineRule="auto"/>
        <w:ind w:left="17" w:firstLine="468" w:firstLineChars="200"/>
        <w:rPr>
          <w:rFonts w:ascii="宋体" w:hAnsi="宋体" w:eastAsia="宋体"/>
          <w:color w:val="auto"/>
          <w:spacing w:val="-3"/>
          <w:position w:val="17"/>
          <w:sz w:val="24"/>
          <w:szCs w:val="24"/>
          <w:highlight w:val="none"/>
          <w:lang w:eastAsia="zh-CN"/>
        </w:rPr>
      </w:pPr>
      <w:bookmarkStart w:id="32" w:name="OLE_LINK183"/>
      <w:bookmarkStart w:id="33" w:name="OLE_LINK184"/>
      <w:r>
        <w:rPr>
          <w:rFonts w:hint="eastAsia" w:ascii="宋体" w:hAnsi="宋体" w:eastAsia="宋体"/>
          <w:color w:val="auto"/>
          <w:spacing w:val="-3"/>
          <w:position w:val="17"/>
          <w:sz w:val="24"/>
          <w:szCs w:val="24"/>
          <w:highlight w:val="none"/>
          <w:lang w:eastAsia="zh-CN"/>
        </w:rPr>
        <w:t>响应文件应当包含但不限于以下内容：</w:t>
      </w:r>
    </w:p>
    <w:p>
      <w:pPr>
        <w:pStyle w:val="7"/>
        <w:spacing w:line="360" w:lineRule="auto"/>
        <w:ind w:left="17" w:firstLine="468" w:firstLineChars="200"/>
        <w:rPr>
          <w:rFonts w:ascii="宋体" w:hAnsi="宋体" w:eastAsia="宋体"/>
          <w:color w:val="auto"/>
          <w:spacing w:val="-3"/>
          <w:position w:val="17"/>
          <w:sz w:val="24"/>
          <w:szCs w:val="24"/>
          <w:highlight w:val="none"/>
          <w:lang w:eastAsia="zh-CN"/>
        </w:rPr>
      </w:pPr>
      <w:r>
        <w:rPr>
          <w:rFonts w:hint="eastAsia" w:ascii="宋体" w:hAnsi="宋体" w:eastAsia="宋体"/>
          <w:color w:val="auto"/>
          <w:spacing w:val="-3"/>
          <w:position w:val="17"/>
          <w:sz w:val="24"/>
          <w:szCs w:val="24"/>
          <w:highlight w:val="none"/>
          <w:lang w:eastAsia="zh-CN"/>
        </w:rPr>
        <w:t>1、资格要求</w:t>
      </w:r>
      <w:r>
        <w:rPr>
          <w:rFonts w:ascii="宋体" w:hAnsi="宋体" w:eastAsia="宋体"/>
          <w:color w:val="auto"/>
          <w:spacing w:val="-3"/>
          <w:position w:val="17"/>
          <w:sz w:val="24"/>
          <w:szCs w:val="24"/>
          <w:highlight w:val="none"/>
          <w:lang w:eastAsia="zh-CN"/>
        </w:rPr>
        <w:t>相关证明材料；</w:t>
      </w:r>
    </w:p>
    <w:p>
      <w:pPr>
        <w:pStyle w:val="7"/>
        <w:spacing w:line="360" w:lineRule="auto"/>
        <w:ind w:left="17" w:firstLine="468" w:firstLineChars="200"/>
        <w:rPr>
          <w:rFonts w:ascii="宋体" w:hAnsi="宋体" w:eastAsia="宋体"/>
          <w:color w:val="auto"/>
          <w:spacing w:val="-3"/>
          <w:position w:val="17"/>
          <w:sz w:val="24"/>
          <w:szCs w:val="24"/>
          <w:highlight w:val="none"/>
          <w:lang w:eastAsia="zh-CN"/>
        </w:rPr>
      </w:pPr>
      <w:r>
        <w:rPr>
          <w:rFonts w:hint="eastAsia" w:ascii="宋体" w:hAnsi="宋体" w:eastAsia="宋体"/>
          <w:color w:val="auto"/>
          <w:spacing w:val="-3"/>
          <w:position w:val="17"/>
          <w:sz w:val="24"/>
          <w:szCs w:val="24"/>
          <w:highlight w:val="none"/>
          <w:lang w:eastAsia="zh-CN"/>
        </w:rPr>
        <w:t>2、咨询服务方案、</w:t>
      </w:r>
      <w:r>
        <w:rPr>
          <w:rFonts w:hint="eastAsia" w:ascii="宋体" w:hAnsi="宋体" w:eastAsia="宋体"/>
          <w:color w:val="auto"/>
          <w:spacing w:val="-3"/>
          <w:position w:val="17"/>
          <w:sz w:val="24"/>
          <w:szCs w:val="24"/>
          <w:highlight w:val="none"/>
          <w:lang w:val="en-US" w:eastAsia="zh-CN"/>
        </w:rPr>
        <w:t>报价</w:t>
      </w:r>
      <w:r>
        <w:rPr>
          <w:rFonts w:hint="eastAsia" w:ascii="宋体" w:hAnsi="宋体" w:eastAsia="宋体"/>
          <w:color w:val="auto"/>
          <w:spacing w:val="-3"/>
          <w:position w:val="17"/>
          <w:sz w:val="24"/>
          <w:szCs w:val="24"/>
          <w:highlight w:val="none"/>
          <w:lang w:eastAsia="zh-CN"/>
        </w:rPr>
        <w:t>；</w:t>
      </w:r>
    </w:p>
    <w:p>
      <w:pPr>
        <w:pStyle w:val="7"/>
        <w:spacing w:line="360" w:lineRule="auto"/>
        <w:ind w:left="17" w:firstLine="431"/>
        <w:rPr>
          <w:rFonts w:ascii="宋体" w:hAnsi="宋体" w:eastAsia="宋体"/>
          <w:color w:val="auto"/>
          <w:spacing w:val="-3"/>
          <w:position w:val="17"/>
          <w:sz w:val="24"/>
          <w:szCs w:val="24"/>
          <w:highlight w:val="none"/>
          <w:lang w:eastAsia="zh-CN"/>
        </w:rPr>
      </w:pPr>
      <w:r>
        <w:rPr>
          <w:rFonts w:hint="eastAsia" w:ascii="宋体" w:hAnsi="宋体" w:eastAsia="宋体"/>
          <w:color w:val="auto"/>
          <w:spacing w:val="-3"/>
          <w:position w:val="17"/>
          <w:sz w:val="24"/>
          <w:szCs w:val="24"/>
          <w:highlight w:val="none"/>
          <w:lang w:eastAsia="zh-CN"/>
        </w:rPr>
        <w:t>3、项目管理机构；</w:t>
      </w:r>
    </w:p>
    <w:p>
      <w:pPr>
        <w:pStyle w:val="7"/>
        <w:spacing w:line="360" w:lineRule="auto"/>
        <w:ind w:left="17" w:firstLine="468" w:firstLineChars="200"/>
        <w:rPr>
          <w:rFonts w:ascii="宋体" w:hAnsi="宋体" w:eastAsia="宋体"/>
          <w:color w:val="auto"/>
          <w:spacing w:val="-3"/>
          <w:position w:val="17"/>
          <w:sz w:val="24"/>
          <w:szCs w:val="24"/>
          <w:highlight w:val="none"/>
          <w:lang w:eastAsia="zh-CN"/>
        </w:rPr>
      </w:pPr>
      <w:r>
        <w:rPr>
          <w:rFonts w:hint="eastAsia" w:ascii="宋体" w:hAnsi="宋体" w:eastAsia="宋体"/>
          <w:color w:val="auto"/>
          <w:spacing w:val="-3"/>
          <w:position w:val="17"/>
          <w:sz w:val="24"/>
          <w:szCs w:val="24"/>
          <w:highlight w:val="none"/>
          <w:lang w:eastAsia="zh-CN"/>
        </w:rPr>
        <w:t>4、廉洁管理保证措施；</w:t>
      </w:r>
    </w:p>
    <w:p>
      <w:pPr>
        <w:pStyle w:val="7"/>
        <w:spacing w:line="360" w:lineRule="auto"/>
        <w:ind w:left="17" w:firstLine="468" w:firstLineChars="200"/>
        <w:rPr>
          <w:rFonts w:ascii="宋体" w:hAnsi="宋体" w:eastAsia="宋体"/>
          <w:color w:val="auto"/>
          <w:spacing w:val="-3"/>
          <w:position w:val="17"/>
          <w:sz w:val="24"/>
          <w:szCs w:val="24"/>
          <w:highlight w:val="none"/>
          <w:lang w:eastAsia="zh-CN"/>
        </w:rPr>
      </w:pPr>
      <w:r>
        <w:rPr>
          <w:rFonts w:hint="eastAsia" w:ascii="宋体" w:hAnsi="宋体" w:eastAsia="宋体"/>
          <w:color w:val="auto"/>
          <w:spacing w:val="-3"/>
          <w:position w:val="17"/>
          <w:sz w:val="24"/>
          <w:szCs w:val="24"/>
          <w:highlight w:val="none"/>
          <w:lang w:eastAsia="zh-CN"/>
        </w:rPr>
        <w:t>5、企业信誉。</w:t>
      </w:r>
      <w:bookmarkEnd w:id="32"/>
      <w:bookmarkEnd w:id="33"/>
    </w:p>
    <w:p>
      <w:pPr>
        <w:pStyle w:val="7"/>
        <w:spacing w:line="360" w:lineRule="auto"/>
        <w:ind w:left="17" w:firstLine="476" w:firstLineChars="200"/>
        <w:rPr>
          <w:rFonts w:ascii="宋体" w:hAnsi="宋体" w:eastAsia="宋体"/>
          <w:color w:val="auto"/>
          <w:sz w:val="24"/>
          <w:szCs w:val="24"/>
          <w:highlight w:val="none"/>
          <w:lang w:eastAsia="zh-CN"/>
        </w:rPr>
      </w:pPr>
      <w:r>
        <w:rPr>
          <w:rFonts w:hint="eastAsia" w:ascii="宋体" w:hAnsi="宋体" w:eastAsia="宋体"/>
          <w:color w:val="auto"/>
          <w:spacing w:val="-1"/>
          <w:sz w:val="24"/>
          <w:szCs w:val="24"/>
          <w:highlight w:val="none"/>
          <w:lang w:eastAsia="zh-CN"/>
        </w:rPr>
        <w:t>六、</w:t>
      </w:r>
      <w:bookmarkEnd w:id="31"/>
      <w:bookmarkStart w:id="34" w:name="OLE_LINK189"/>
      <w:bookmarkStart w:id="35" w:name="OLE_LINK188"/>
      <w:r>
        <w:rPr>
          <w:rFonts w:hint="eastAsia" w:ascii="宋体" w:hAnsi="宋体" w:eastAsia="宋体"/>
          <w:color w:val="auto"/>
          <w:spacing w:val="-1"/>
          <w:sz w:val="24"/>
          <w:szCs w:val="24"/>
          <w:highlight w:val="none"/>
          <w:lang w:eastAsia="zh-CN"/>
        </w:rPr>
        <w:t>响应</w:t>
      </w:r>
      <w:r>
        <w:rPr>
          <w:rFonts w:ascii="宋体" w:hAnsi="宋体" w:eastAsia="宋体"/>
          <w:color w:val="auto"/>
          <w:spacing w:val="-1"/>
          <w:sz w:val="24"/>
          <w:szCs w:val="24"/>
          <w:highlight w:val="none"/>
          <w:lang w:eastAsia="zh-CN"/>
        </w:rPr>
        <w:t>文件递交时间及</w:t>
      </w:r>
      <w:r>
        <w:rPr>
          <w:rFonts w:hint="eastAsia" w:ascii="宋体" w:hAnsi="宋体" w:eastAsia="宋体"/>
          <w:color w:val="auto"/>
          <w:spacing w:val="-1"/>
          <w:sz w:val="24"/>
          <w:szCs w:val="24"/>
          <w:highlight w:val="none"/>
          <w:lang w:eastAsia="zh-CN"/>
        </w:rPr>
        <w:t>地点</w:t>
      </w:r>
      <w:bookmarkEnd w:id="34"/>
      <w:bookmarkEnd w:id="35"/>
    </w:p>
    <w:p>
      <w:pPr>
        <w:pStyle w:val="7"/>
        <w:spacing w:line="360" w:lineRule="auto"/>
        <w:ind w:left="17" w:firstLine="431"/>
        <w:rPr>
          <w:rFonts w:hint="default" w:ascii="宋体" w:hAnsi="宋体" w:eastAsia="宋体" w:cs="仿宋"/>
          <w:snapToGrid w:val="0"/>
          <w:color w:val="auto"/>
          <w:spacing w:val="-3"/>
          <w:position w:val="17"/>
          <w:sz w:val="24"/>
          <w:szCs w:val="24"/>
          <w:highlight w:val="none"/>
          <w:lang w:val="en-US" w:eastAsia="zh-CN" w:bidi="ar-SA"/>
        </w:rPr>
      </w:pPr>
      <w:bookmarkStart w:id="36" w:name="OLE_LINK187"/>
      <w:r>
        <w:rPr>
          <w:rFonts w:hint="eastAsia" w:ascii="宋体" w:hAnsi="宋体" w:eastAsia="宋体"/>
          <w:color w:val="auto"/>
          <w:spacing w:val="-1"/>
          <w:sz w:val="24"/>
          <w:szCs w:val="24"/>
          <w:highlight w:val="none"/>
          <w:lang w:eastAsia="zh-CN"/>
        </w:rPr>
        <w:t>1、</w:t>
      </w:r>
      <w:bookmarkStart w:id="37" w:name="OLE_LINK26"/>
      <w:bookmarkStart w:id="38" w:name="OLE_LINK27"/>
      <w:bookmarkStart w:id="39" w:name="OLE_LINK37"/>
      <w:bookmarkStart w:id="40" w:name="OLE_LINK38"/>
      <w:r>
        <w:rPr>
          <w:rFonts w:hint="eastAsia" w:ascii="宋体" w:hAnsi="宋体" w:eastAsia="宋体"/>
          <w:color w:val="auto"/>
          <w:spacing w:val="-1"/>
          <w:sz w:val="24"/>
          <w:szCs w:val="24"/>
          <w:highlight w:val="none"/>
          <w:lang w:eastAsia="zh-CN"/>
        </w:rPr>
        <w:t>响应</w:t>
      </w:r>
      <w:bookmarkEnd w:id="37"/>
      <w:bookmarkEnd w:id="38"/>
      <w:r>
        <w:rPr>
          <w:rFonts w:hint="eastAsia" w:ascii="宋体" w:hAnsi="宋体" w:eastAsia="宋体"/>
          <w:color w:val="auto"/>
          <w:spacing w:val="-1"/>
          <w:sz w:val="24"/>
          <w:szCs w:val="24"/>
          <w:highlight w:val="none"/>
          <w:lang w:eastAsia="zh-CN"/>
        </w:rPr>
        <w:t>文件递交截止时间</w:t>
      </w:r>
      <w:bookmarkEnd w:id="39"/>
      <w:bookmarkEnd w:id="40"/>
      <w:r>
        <w:rPr>
          <w:rFonts w:hint="eastAsia" w:ascii="宋体" w:hAnsi="宋体" w:eastAsia="宋体"/>
          <w:color w:val="auto"/>
          <w:spacing w:val="-1"/>
          <w:sz w:val="24"/>
          <w:szCs w:val="24"/>
          <w:highlight w:val="none"/>
          <w:lang w:eastAsia="zh-CN"/>
        </w:rPr>
        <w:t>：</w:t>
      </w:r>
      <w:bookmarkStart w:id="41" w:name="OLE_LINK25"/>
      <w:bookmarkStart w:id="42" w:name="OLE_LINK24"/>
      <w:bookmarkStart w:id="43" w:name="OLE_LINK40"/>
      <w:bookmarkStart w:id="44" w:name="OLE_LINK41"/>
      <w:r>
        <w:rPr>
          <w:rFonts w:hint="eastAsia" w:ascii="宋体" w:hAnsi="宋体" w:eastAsia="宋体"/>
          <w:color w:val="auto"/>
          <w:spacing w:val="-1"/>
          <w:sz w:val="24"/>
          <w:szCs w:val="24"/>
          <w:highlight w:val="none"/>
          <w:lang w:eastAsia="zh-CN"/>
        </w:rPr>
        <w:t>报名成功后</w:t>
      </w:r>
      <w:bookmarkEnd w:id="41"/>
      <w:bookmarkEnd w:id="42"/>
      <w:bookmarkEnd w:id="43"/>
      <w:bookmarkEnd w:id="44"/>
      <w:r>
        <w:rPr>
          <w:rFonts w:hint="eastAsia" w:ascii="宋体" w:hAnsi="宋体" w:eastAsia="宋体"/>
          <w:color w:val="auto"/>
          <w:spacing w:val="-1"/>
          <w:sz w:val="24"/>
          <w:szCs w:val="24"/>
          <w:highlight w:val="none"/>
          <w:lang w:eastAsia="zh-CN"/>
        </w:rPr>
        <w:t>，于</w:t>
      </w:r>
      <w:r>
        <w:rPr>
          <w:rFonts w:hint="eastAsia" w:ascii="宋体" w:hAnsi="宋体" w:eastAsia="宋体"/>
          <w:color w:val="auto"/>
          <w:spacing w:val="-1"/>
          <w:sz w:val="24"/>
          <w:szCs w:val="24"/>
          <w:highlight w:val="none"/>
          <w:u w:val="single"/>
          <w:lang w:val="en-US" w:eastAsia="zh-CN"/>
        </w:rPr>
        <w:t>2026</w:t>
      </w:r>
      <w:r>
        <w:rPr>
          <w:rFonts w:hint="eastAsia" w:ascii="宋体" w:hAnsi="宋体" w:eastAsia="宋体"/>
          <w:color w:val="auto"/>
          <w:spacing w:val="-1"/>
          <w:sz w:val="24"/>
          <w:szCs w:val="24"/>
          <w:highlight w:val="none"/>
          <w:lang w:val="en-US" w:eastAsia="zh-CN"/>
        </w:rPr>
        <w:t>年</w:t>
      </w:r>
      <w:r>
        <w:rPr>
          <w:rFonts w:hint="eastAsia" w:ascii="宋体" w:hAnsi="宋体" w:eastAsia="宋体"/>
          <w:color w:val="auto"/>
          <w:spacing w:val="-1"/>
          <w:sz w:val="24"/>
          <w:szCs w:val="24"/>
          <w:highlight w:val="none"/>
          <w:u w:val="single"/>
          <w:lang w:val="en-US" w:eastAsia="zh-CN"/>
        </w:rPr>
        <w:t>03</w:t>
      </w:r>
      <w:r>
        <w:rPr>
          <w:rFonts w:hint="eastAsia" w:ascii="宋体" w:hAnsi="宋体" w:eastAsia="宋体"/>
          <w:color w:val="auto"/>
          <w:spacing w:val="-1"/>
          <w:sz w:val="24"/>
          <w:szCs w:val="24"/>
          <w:highlight w:val="none"/>
          <w:lang w:val="en-US" w:eastAsia="zh-CN"/>
        </w:rPr>
        <w:t>月</w:t>
      </w:r>
      <w:r>
        <w:rPr>
          <w:rFonts w:hint="eastAsia" w:ascii="宋体" w:hAnsi="宋体" w:eastAsia="宋体"/>
          <w:color w:val="auto"/>
          <w:spacing w:val="-1"/>
          <w:sz w:val="24"/>
          <w:szCs w:val="24"/>
          <w:highlight w:val="none"/>
          <w:u w:val="single"/>
          <w:lang w:val="en-US" w:eastAsia="zh-CN"/>
        </w:rPr>
        <w:t>23</w:t>
      </w:r>
      <w:r>
        <w:rPr>
          <w:rFonts w:hint="eastAsia" w:ascii="宋体" w:hAnsi="宋体" w:eastAsia="宋体"/>
          <w:color w:val="auto"/>
          <w:spacing w:val="-1"/>
          <w:sz w:val="24"/>
          <w:szCs w:val="24"/>
          <w:highlight w:val="none"/>
          <w:lang w:val="en-US" w:eastAsia="zh-CN"/>
        </w:rPr>
        <w:t>日至</w:t>
      </w:r>
      <w:r>
        <w:rPr>
          <w:rFonts w:hint="eastAsia" w:ascii="宋体" w:hAnsi="宋体" w:eastAsia="宋体"/>
          <w:color w:val="auto"/>
          <w:spacing w:val="-1"/>
          <w:sz w:val="24"/>
          <w:szCs w:val="24"/>
          <w:highlight w:val="none"/>
          <w:u w:val="single"/>
          <w:lang w:val="en-US" w:eastAsia="zh-CN"/>
        </w:rPr>
        <w:t>2026</w:t>
      </w:r>
      <w:r>
        <w:rPr>
          <w:rFonts w:hint="eastAsia" w:ascii="宋体" w:hAnsi="宋体" w:eastAsia="宋体"/>
          <w:color w:val="auto"/>
          <w:spacing w:val="-1"/>
          <w:sz w:val="24"/>
          <w:szCs w:val="24"/>
          <w:highlight w:val="none"/>
          <w:lang w:val="en-US" w:eastAsia="zh-CN"/>
        </w:rPr>
        <w:t>年</w:t>
      </w:r>
      <w:r>
        <w:rPr>
          <w:rFonts w:hint="eastAsia" w:ascii="宋体" w:hAnsi="宋体" w:eastAsia="宋体"/>
          <w:color w:val="auto"/>
          <w:spacing w:val="-1"/>
          <w:sz w:val="24"/>
          <w:szCs w:val="24"/>
          <w:highlight w:val="none"/>
          <w:u w:val="single"/>
          <w:lang w:val="en-US" w:eastAsia="zh-CN"/>
        </w:rPr>
        <w:t>03</w:t>
      </w:r>
      <w:r>
        <w:rPr>
          <w:rFonts w:hint="eastAsia" w:ascii="宋体" w:hAnsi="宋体" w:eastAsia="宋体"/>
          <w:color w:val="auto"/>
          <w:spacing w:val="-1"/>
          <w:sz w:val="24"/>
          <w:szCs w:val="24"/>
          <w:highlight w:val="none"/>
          <w:lang w:val="en-US" w:eastAsia="zh-CN"/>
        </w:rPr>
        <w:t>月</w:t>
      </w:r>
      <w:r>
        <w:rPr>
          <w:rFonts w:hint="eastAsia" w:ascii="宋体" w:hAnsi="宋体" w:eastAsia="宋体"/>
          <w:color w:val="auto"/>
          <w:spacing w:val="-1"/>
          <w:sz w:val="24"/>
          <w:szCs w:val="24"/>
          <w:highlight w:val="none"/>
          <w:u w:val="single"/>
          <w:lang w:val="en-US" w:eastAsia="zh-CN"/>
        </w:rPr>
        <w:t>30</w:t>
      </w:r>
      <w:r>
        <w:rPr>
          <w:rFonts w:hint="eastAsia" w:ascii="宋体" w:hAnsi="宋体" w:eastAsia="宋体"/>
          <w:color w:val="auto"/>
          <w:spacing w:val="-1"/>
          <w:sz w:val="24"/>
          <w:szCs w:val="24"/>
          <w:highlight w:val="none"/>
          <w:lang w:val="en-US" w:eastAsia="zh-CN"/>
        </w:rPr>
        <w:t>日</w:t>
      </w:r>
      <w:r>
        <w:rPr>
          <w:rFonts w:hint="eastAsia" w:ascii="宋体" w:hAnsi="宋体" w:eastAsia="宋体"/>
          <w:color w:val="auto"/>
          <w:spacing w:val="-1"/>
          <w:sz w:val="24"/>
          <w:szCs w:val="24"/>
          <w:highlight w:val="none"/>
          <w:u w:val="single"/>
          <w:lang w:val="en-US" w:eastAsia="zh-CN"/>
        </w:rPr>
        <w:t>17</w:t>
      </w:r>
      <w:r>
        <w:rPr>
          <w:rFonts w:hint="eastAsia" w:ascii="宋体" w:hAnsi="宋体" w:eastAsia="宋体"/>
          <w:color w:val="auto"/>
          <w:spacing w:val="-1"/>
          <w:sz w:val="24"/>
          <w:szCs w:val="24"/>
          <w:highlight w:val="none"/>
          <w:lang w:val="en-US" w:eastAsia="zh-CN"/>
        </w:rPr>
        <w:t>时</w:t>
      </w:r>
      <w:r>
        <w:rPr>
          <w:rFonts w:hint="eastAsia" w:ascii="宋体" w:hAnsi="宋体" w:eastAsia="宋体"/>
          <w:color w:val="auto"/>
          <w:spacing w:val="-1"/>
          <w:sz w:val="24"/>
          <w:szCs w:val="24"/>
          <w:highlight w:val="none"/>
          <w:u w:val="single"/>
          <w:lang w:val="en-US" w:eastAsia="zh-CN"/>
        </w:rPr>
        <w:t>30</w:t>
      </w:r>
      <w:r>
        <w:rPr>
          <w:rFonts w:hint="eastAsia" w:ascii="宋体" w:hAnsi="宋体" w:eastAsia="宋体"/>
          <w:color w:val="auto"/>
          <w:spacing w:val="-1"/>
          <w:sz w:val="24"/>
          <w:szCs w:val="24"/>
          <w:highlight w:val="none"/>
          <w:lang w:val="en-US" w:eastAsia="zh-CN"/>
        </w:rPr>
        <w:t>分止；</w:t>
      </w:r>
    </w:p>
    <w:p>
      <w:pPr>
        <w:pStyle w:val="7"/>
        <w:spacing w:line="360" w:lineRule="auto"/>
        <w:ind w:left="17" w:firstLine="431"/>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2、响应文件递交地点（邮寄）：</w:t>
      </w:r>
      <w:bookmarkStart w:id="45" w:name="OLE_LINK32"/>
      <w:bookmarkStart w:id="46" w:name="OLE_LINK42"/>
      <w:bookmarkStart w:id="47" w:name="OLE_LINK39"/>
      <w:bookmarkStart w:id="48" w:name="OLE_LINK43"/>
      <w:r>
        <w:rPr>
          <w:rFonts w:hint="eastAsia" w:ascii="宋体" w:hAnsi="宋体" w:eastAsia="宋体"/>
          <w:color w:val="auto"/>
          <w:spacing w:val="-1"/>
          <w:sz w:val="24"/>
          <w:szCs w:val="24"/>
          <w:highlight w:val="none"/>
          <w:lang w:eastAsia="zh-CN"/>
        </w:rPr>
        <w:t>景东彝族自治县北川路</w:t>
      </w:r>
      <w:r>
        <w:rPr>
          <w:rFonts w:hint="eastAsia" w:ascii="宋体" w:hAnsi="宋体" w:eastAsia="宋体"/>
          <w:color w:val="auto"/>
          <w:spacing w:val="-1"/>
          <w:sz w:val="24"/>
          <w:szCs w:val="24"/>
          <w:highlight w:val="none"/>
          <w:lang w:val="en-US" w:eastAsia="zh-CN"/>
        </w:rPr>
        <w:t>8号县</w:t>
      </w:r>
      <w:r>
        <w:rPr>
          <w:rFonts w:hint="eastAsia" w:ascii="宋体" w:hAnsi="宋体" w:eastAsia="宋体"/>
          <w:color w:val="auto"/>
          <w:spacing w:val="-1"/>
          <w:sz w:val="24"/>
          <w:szCs w:val="24"/>
          <w:highlight w:val="none"/>
          <w:lang w:eastAsia="zh-CN"/>
        </w:rPr>
        <w:t>人民医院</w:t>
      </w:r>
      <w:bookmarkEnd w:id="45"/>
      <w:bookmarkEnd w:id="46"/>
      <w:bookmarkEnd w:id="47"/>
      <w:bookmarkEnd w:id="48"/>
      <w:r>
        <w:rPr>
          <w:rFonts w:hint="eastAsia" w:ascii="宋体" w:hAnsi="宋体" w:eastAsia="宋体"/>
          <w:color w:val="auto"/>
          <w:spacing w:val="-1"/>
          <w:sz w:val="24"/>
          <w:szCs w:val="24"/>
          <w:highlight w:val="none"/>
          <w:lang w:val="en-US" w:eastAsia="zh-CN"/>
        </w:rPr>
        <w:t>设备科、收件人：李品巍、电话18987927809</w:t>
      </w:r>
      <w:r>
        <w:rPr>
          <w:rFonts w:hint="eastAsia" w:ascii="宋体" w:hAnsi="宋体" w:eastAsia="宋体"/>
          <w:color w:val="auto"/>
          <w:spacing w:val="-1"/>
          <w:sz w:val="24"/>
          <w:szCs w:val="24"/>
          <w:highlight w:val="none"/>
          <w:lang w:eastAsia="zh-CN"/>
        </w:rPr>
        <w:t>；</w:t>
      </w:r>
    </w:p>
    <w:bookmarkEnd w:id="36"/>
    <w:p>
      <w:pPr>
        <w:pStyle w:val="7"/>
        <w:spacing w:line="360" w:lineRule="auto"/>
        <w:ind w:left="17" w:firstLine="431"/>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3、响应文件要求：</w:t>
      </w:r>
    </w:p>
    <w:p>
      <w:pPr>
        <w:pStyle w:val="7"/>
        <w:spacing w:line="360" w:lineRule="auto"/>
        <w:ind w:left="17" w:firstLine="431"/>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（1）响应文件格式自拟，一式叁份（正本一份、副本二份，副本可以使用正本复印件）；</w:t>
      </w:r>
    </w:p>
    <w:p>
      <w:pPr>
        <w:pStyle w:val="7"/>
        <w:spacing w:line="360" w:lineRule="auto"/>
        <w:ind w:left="17" w:firstLine="431"/>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（2）</w:t>
      </w:r>
      <w:bookmarkStart w:id="49" w:name="OLE_LINK28"/>
      <w:r>
        <w:rPr>
          <w:rFonts w:hint="eastAsia" w:ascii="宋体" w:hAnsi="宋体" w:eastAsia="宋体"/>
          <w:color w:val="auto"/>
          <w:spacing w:val="-1"/>
          <w:sz w:val="24"/>
          <w:szCs w:val="24"/>
          <w:highlight w:val="none"/>
          <w:lang w:eastAsia="zh-CN"/>
        </w:rPr>
        <w:t>响应</w:t>
      </w:r>
      <w:bookmarkEnd w:id="49"/>
      <w:r>
        <w:rPr>
          <w:rFonts w:hint="eastAsia" w:ascii="宋体" w:hAnsi="宋体" w:eastAsia="宋体"/>
          <w:color w:val="auto"/>
          <w:spacing w:val="-1"/>
          <w:sz w:val="24"/>
          <w:szCs w:val="24"/>
          <w:highlight w:val="none"/>
          <w:lang w:eastAsia="zh-CN"/>
        </w:rPr>
        <w:t>文件由竞标人自行按拟定格式进行签字、盖章；响应文件正、副本应装订成册，并统一包封在一个密封袋内，密封袋的封口处应加盖单位公章；</w:t>
      </w:r>
    </w:p>
    <w:p>
      <w:pPr>
        <w:pStyle w:val="7"/>
        <w:spacing w:line="360" w:lineRule="auto"/>
        <w:ind w:left="17" w:firstLine="431"/>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（3）</w:t>
      </w:r>
      <w:bookmarkStart w:id="50" w:name="OLE_LINK78"/>
      <w:bookmarkStart w:id="51" w:name="OLE_LINK79"/>
      <w:r>
        <w:rPr>
          <w:rFonts w:hint="eastAsia" w:ascii="宋体" w:hAnsi="宋体" w:eastAsia="宋体"/>
          <w:color w:val="auto"/>
          <w:spacing w:val="-1"/>
          <w:sz w:val="24"/>
          <w:szCs w:val="24"/>
          <w:highlight w:val="none"/>
          <w:lang w:eastAsia="zh-CN"/>
        </w:rPr>
        <w:t>响应文件须由竞标人于响应文件递交截止时间前邮寄递交至景东彝族自治县人民医院</w:t>
      </w:r>
      <w:r>
        <w:rPr>
          <w:rFonts w:hint="eastAsia" w:ascii="宋体" w:hAnsi="宋体" w:eastAsia="宋体"/>
          <w:color w:val="auto"/>
          <w:spacing w:val="-1"/>
          <w:sz w:val="24"/>
          <w:szCs w:val="24"/>
          <w:highlight w:val="none"/>
          <w:lang w:val="en-US" w:eastAsia="zh-CN"/>
        </w:rPr>
        <w:t>设备科</w:t>
      </w:r>
      <w:r>
        <w:rPr>
          <w:rFonts w:hint="eastAsia" w:ascii="宋体" w:hAnsi="宋体" w:eastAsia="宋体"/>
          <w:color w:val="auto"/>
          <w:spacing w:val="-1"/>
          <w:sz w:val="24"/>
          <w:szCs w:val="24"/>
          <w:highlight w:val="none"/>
          <w:lang w:eastAsia="zh-CN"/>
        </w:rPr>
        <w:t>。</w:t>
      </w:r>
      <w:bookmarkEnd w:id="50"/>
      <w:bookmarkEnd w:id="51"/>
    </w:p>
    <w:p>
      <w:pPr>
        <w:pStyle w:val="7"/>
        <w:spacing w:line="360" w:lineRule="auto"/>
        <w:ind w:left="17" w:firstLine="431"/>
        <w:rPr>
          <w:rFonts w:hint="eastAsia"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4、特别说明：本项目评审时不要求竞标人现场述标，由医院自行组织人员评审。</w:t>
      </w:r>
    </w:p>
    <w:p>
      <w:pPr>
        <w:pStyle w:val="7"/>
        <w:numPr>
          <w:ilvl w:val="0"/>
          <w:numId w:val="0"/>
        </w:numPr>
        <w:spacing w:line="360" w:lineRule="auto"/>
        <w:ind w:leftChars="200"/>
        <w:rPr>
          <w:rFonts w:hint="eastAsia" w:ascii="宋体" w:hAnsi="宋体" w:eastAsia="宋体"/>
          <w:color w:val="auto"/>
          <w:spacing w:val="-3"/>
          <w:sz w:val="24"/>
          <w:szCs w:val="24"/>
          <w:highlight w:val="none"/>
          <w:lang w:eastAsia="zh-CN"/>
        </w:rPr>
      </w:pPr>
      <w:r>
        <w:rPr>
          <w:rFonts w:hint="eastAsia" w:ascii="宋体" w:hAnsi="宋体" w:eastAsia="宋体"/>
          <w:color w:val="auto"/>
          <w:spacing w:val="-3"/>
          <w:sz w:val="24"/>
          <w:szCs w:val="24"/>
          <w:highlight w:val="none"/>
          <w:lang w:eastAsia="zh-CN"/>
        </w:rPr>
        <w:t>七、公示地点</w:t>
      </w:r>
    </w:p>
    <w:p>
      <w:pPr>
        <w:pStyle w:val="7"/>
        <w:spacing w:line="360" w:lineRule="auto"/>
        <w:ind w:left="17" w:firstLine="431"/>
        <w:rPr>
          <w:rFonts w:hint="eastAsia" w:ascii="宋体" w:hAnsi="宋体" w:eastAsia="宋体"/>
          <w:color w:val="auto"/>
          <w:spacing w:val="-3"/>
          <w:sz w:val="24"/>
          <w:szCs w:val="24"/>
          <w:highlight w:val="none"/>
          <w:lang w:eastAsia="zh-CN"/>
        </w:rPr>
      </w:pPr>
      <w:r>
        <w:rPr>
          <w:rFonts w:hint="eastAsia" w:ascii="宋体" w:hAnsi="宋体" w:eastAsia="宋体"/>
          <w:b/>
          <w:bCs/>
          <w:color w:val="auto"/>
          <w:spacing w:val="-1"/>
          <w:sz w:val="24"/>
          <w:szCs w:val="24"/>
          <w:highlight w:val="none"/>
          <w:lang w:eastAsia="zh-CN"/>
        </w:rPr>
        <w:t>本项目遴选公告、入围结果均在景东彝族自治县人民医院官网发布。</w:t>
      </w:r>
    </w:p>
    <w:p>
      <w:pPr>
        <w:pStyle w:val="7"/>
        <w:spacing w:line="360" w:lineRule="auto"/>
        <w:ind w:left="23" w:firstLine="468" w:firstLineChars="200"/>
        <w:rPr>
          <w:rFonts w:ascii="宋体" w:hAnsi="宋体" w:eastAsia="宋体"/>
          <w:color w:val="auto"/>
          <w:sz w:val="24"/>
          <w:szCs w:val="24"/>
          <w:highlight w:val="none"/>
          <w:lang w:eastAsia="zh-CN"/>
        </w:rPr>
      </w:pPr>
      <w:bookmarkStart w:id="52" w:name="OLE_LINK18"/>
      <w:bookmarkStart w:id="53" w:name="OLE_LINK19"/>
      <w:r>
        <w:rPr>
          <w:rFonts w:hint="eastAsia" w:ascii="宋体" w:hAnsi="宋体" w:eastAsia="宋体"/>
          <w:color w:val="auto"/>
          <w:spacing w:val="-3"/>
          <w:sz w:val="24"/>
          <w:szCs w:val="24"/>
          <w:highlight w:val="none"/>
          <w:lang w:eastAsia="zh-CN"/>
        </w:rPr>
        <w:t>八</w:t>
      </w:r>
      <w:r>
        <w:rPr>
          <w:rFonts w:ascii="宋体" w:hAnsi="宋体" w:eastAsia="宋体"/>
          <w:color w:val="auto"/>
          <w:spacing w:val="-3"/>
          <w:sz w:val="24"/>
          <w:szCs w:val="24"/>
          <w:highlight w:val="none"/>
          <w:lang w:eastAsia="zh-CN"/>
        </w:rPr>
        <w:t>、联系方式</w:t>
      </w:r>
    </w:p>
    <w:bookmarkEnd w:id="52"/>
    <w:bookmarkEnd w:id="53"/>
    <w:p>
      <w:pPr>
        <w:pStyle w:val="7"/>
        <w:spacing w:line="360" w:lineRule="auto"/>
        <w:ind w:firstLine="476" w:firstLineChars="200"/>
        <w:rPr>
          <w:rFonts w:ascii="宋体" w:hAnsi="宋体" w:eastAsia="宋体"/>
          <w:color w:val="auto"/>
          <w:spacing w:val="-1"/>
          <w:sz w:val="24"/>
          <w:szCs w:val="24"/>
          <w:highlight w:val="none"/>
          <w:lang w:eastAsia="zh-CN"/>
        </w:rPr>
      </w:pPr>
      <w:bookmarkStart w:id="54" w:name="OLE_LINK47"/>
      <w:bookmarkStart w:id="55" w:name="OLE_LINK156"/>
      <w:bookmarkStart w:id="56" w:name="OLE_LINK157"/>
      <w:r>
        <w:rPr>
          <w:rFonts w:hint="eastAsia" w:ascii="宋体" w:hAnsi="宋体" w:eastAsia="宋体"/>
          <w:color w:val="auto"/>
          <w:spacing w:val="-1"/>
          <w:sz w:val="24"/>
          <w:szCs w:val="24"/>
          <w:highlight w:val="none"/>
          <w:lang w:eastAsia="zh-CN"/>
        </w:rPr>
        <w:t>采购人：景东彝族自治县人民医院</w:t>
      </w:r>
    </w:p>
    <w:bookmarkEnd w:id="54"/>
    <w:p>
      <w:pPr>
        <w:pStyle w:val="7"/>
        <w:spacing w:line="360" w:lineRule="auto"/>
        <w:ind w:firstLine="476" w:firstLineChars="200"/>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地  址：</w:t>
      </w:r>
      <w:r>
        <w:rPr>
          <w:rFonts w:hint="eastAsia" w:ascii="宋体" w:hAnsi="宋体" w:eastAsia="宋体"/>
          <w:color w:val="auto"/>
          <w:sz w:val="24"/>
          <w:szCs w:val="24"/>
          <w:highlight w:val="none"/>
          <w:lang w:eastAsia="zh-CN"/>
        </w:rPr>
        <w:t>景东彝族自治县锦屏镇北川路8号</w:t>
      </w:r>
    </w:p>
    <w:p>
      <w:pPr>
        <w:pStyle w:val="14"/>
        <w:kinsoku/>
        <w:autoSpaceDE/>
        <w:autoSpaceDN/>
        <w:spacing w:beforeAutospacing="0" w:afterAutospacing="0" w:line="360" w:lineRule="auto"/>
        <w:ind w:right="-226" w:firstLine="476" w:firstLineChars="200"/>
        <w:textAlignment w:val="auto"/>
        <w:rPr>
          <w:rFonts w:hint="eastAsia" w:ascii="宋体" w:hAnsi="宋体" w:eastAsia="宋体" w:cs="仿宋"/>
          <w:color w:val="auto"/>
          <w:spacing w:val="-1"/>
          <w:szCs w:val="24"/>
          <w:highlight w:val="none"/>
          <w:lang w:eastAsia="zh-CN"/>
        </w:rPr>
      </w:pPr>
      <w:r>
        <w:rPr>
          <w:rFonts w:hint="eastAsia" w:ascii="宋体" w:hAnsi="宋体" w:eastAsia="宋体" w:cs="仿宋"/>
          <w:color w:val="auto"/>
          <w:spacing w:val="-1"/>
          <w:szCs w:val="24"/>
          <w:highlight w:val="none"/>
        </w:rPr>
        <w:t>联系人：</w:t>
      </w:r>
      <w:r>
        <w:rPr>
          <w:rFonts w:hint="eastAsia" w:ascii="宋体" w:hAnsi="宋体" w:eastAsia="宋体"/>
          <w:color w:val="auto"/>
          <w:szCs w:val="24"/>
          <w:highlight w:val="none"/>
        </w:rPr>
        <w:t>杨亚利</w:t>
      </w:r>
      <w:r>
        <w:rPr>
          <w:rFonts w:hint="eastAsia" w:ascii="宋体" w:hAnsi="宋体" w:eastAsia="宋体"/>
          <w:color w:val="auto"/>
          <w:szCs w:val="24"/>
          <w:highlight w:val="none"/>
          <w:lang w:eastAsia="zh-CN"/>
        </w:rPr>
        <w:t>、</w:t>
      </w:r>
      <w:r>
        <w:rPr>
          <w:rFonts w:hint="eastAsia" w:ascii="宋体" w:hAnsi="宋体" w:eastAsia="宋体"/>
          <w:color w:val="auto"/>
          <w:szCs w:val="24"/>
          <w:highlight w:val="none"/>
        </w:rPr>
        <w:t>叶志宇</w:t>
      </w:r>
    </w:p>
    <w:p>
      <w:pPr>
        <w:spacing w:line="360" w:lineRule="auto"/>
        <w:ind w:firstLine="476" w:firstLineChars="200"/>
        <w:rPr>
          <w:rFonts w:ascii="宋体" w:hAnsi="宋体" w:eastAsia="宋体" w:cs="仿宋"/>
          <w:color w:val="auto"/>
          <w:spacing w:val="-1"/>
          <w:sz w:val="24"/>
          <w:szCs w:val="24"/>
          <w:highlight w:val="none"/>
          <w:lang w:eastAsia="zh-CN"/>
        </w:rPr>
      </w:pPr>
      <w:r>
        <w:rPr>
          <w:rFonts w:hint="eastAsia" w:ascii="宋体" w:hAnsi="宋体" w:eastAsia="宋体" w:cs="仿宋"/>
          <w:color w:val="auto"/>
          <w:spacing w:val="-1"/>
          <w:sz w:val="24"/>
          <w:szCs w:val="24"/>
          <w:highlight w:val="none"/>
          <w:lang w:eastAsia="zh-CN"/>
        </w:rPr>
        <w:t>联系电话：</w:t>
      </w:r>
      <w:r>
        <w:rPr>
          <w:rFonts w:hint="eastAsia" w:ascii="宋体" w:hAnsi="宋体" w:eastAsia="宋体"/>
          <w:color w:val="auto"/>
          <w:sz w:val="24"/>
          <w:szCs w:val="24"/>
          <w:highlight w:val="none"/>
          <w:lang w:eastAsia="zh-CN"/>
        </w:rPr>
        <w:t>0879-622</w:t>
      </w:r>
      <w:r>
        <w:rPr>
          <w:rFonts w:ascii="宋体" w:hAnsi="宋体" w:eastAsia="宋体"/>
          <w:color w:val="auto"/>
          <w:sz w:val="24"/>
          <w:szCs w:val="24"/>
          <w:highlight w:val="none"/>
          <w:lang w:eastAsia="zh-CN"/>
        </w:rPr>
        <w:t>7368</w:t>
      </w:r>
    </w:p>
    <w:bookmarkEnd w:id="55"/>
    <w:bookmarkEnd w:id="56"/>
    <w:p>
      <w:pPr>
        <w:pStyle w:val="7"/>
        <w:spacing w:line="360" w:lineRule="auto"/>
        <w:ind w:left="23" w:firstLine="468" w:firstLineChars="200"/>
        <w:rPr>
          <w:rFonts w:ascii="宋体" w:hAnsi="宋体" w:eastAsia="宋体"/>
          <w:color w:val="auto"/>
          <w:spacing w:val="-3"/>
          <w:sz w:val="24"/>
          <w:szCs w:val="24"/>
          <w:highlight w:val="none"/>
          <w:lang w:eastAsia="zh-CN"/>
        </w:rPr>
      </w:pPr>
      <w:r>
        <w:rPr>
          <w:rFonts w:hint="eastAsia" w:ascii="宋体" w:hAnsi="宋体" w:eastAsia="宋体"/>
          <w:color w:val="auto"/>
          <w:spacing w:val="-3"/>
          <w:sz w:val="24"/>
          <w:szCs w:val="24"/>
          <w:highlight w:val="none"/>
          <w:lang w:eastAsia="zh-CN"/>
        </w:rPr>
        <w:t>九</w:t>
      </w:r>
      <w:r>
        <w:rPr>
          <w:rFonts w:ascii="宋体" w:hAnsi="宋体" w:eastAsia="宋体"/>
          <w:color w:val="auto"/>
          <w:spacing w:val="-3"/>
          <w:sz w:val="24"/>
          <w:szCs w:val="24"/>
          <w:highlight w:val="none"/>
          <w:lang w:eastAsia="zh-CN"/>
        </w:rPr>
        <w:t>、</w:t>
      </w:r>
      <w:r>
        <w:rPr>
          <w:rFonts w:hint="eastAsia" w:ascii="宋体" w:hAnsi="宋体" w:eastAsia="宋体"/>
          <w:color w:val="auto"/>
          <w:spacing w:val="-3"/>
          <w:sz w:val="24"/>
          <w:szCs w:val="24"/>
          <w:highlight w:val="none"/>
          <w:lang w:eastAsia="zh-CN"/>
        </w:rPr>
        <w:t>日期</w:t>
      </w:r>
    </w:p>
    <w:p>
      <w:pPr>
        <w:pStyle w:val="7"/>
        <w:spacing w:before="120" w:after="120" w:afterLines="50" w:line="360" w:lineRule="auto"/>
        <w:ind w:firstLine="423" w:firstLineChars="178"/>
        <w:rPr>
          <w:rFonts w:hint="eastAsia"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2026年03月</w:t>
      </w:r>
      <w:r>
        <w:rPr>
          <w:rFonts w:hint="eastAsia" w:ascii="宋体" w:hAnsi="宋体" w:eastAsia="宋体"/>
          <w:color w:val="auto"/>
          <w:spacing w:val="-1"/>
          <w:sz w:val="24"/>
          <w:szCs w:val="24"/>
          <w:highlight w:val="none"/>
          <w:lang w:val="en-US" w:eastAsia="zh-CN"/>
        </w:rPr>
        <w:t>23</w:t>
      </w:r>
      <w:r>
        <w:rPr>
          <w:rFonts w:hint="eastAsia" w:ascii="宋体" w:hAnsi="宋体" w:eastAsia="宋体"/>
          <w:color w:val="auto"/>
          <w:spacing w:val="-1"/>
          <w:sz w:val="24"/>
          <w:szCs w:val="24"/>
          <w:highlight w:val="none"/>
          <w:lang w:eastAsia="zh-CN"/>
        </w:rPr>
        <w:t>日</w:t>
      </w:r>
    </w:p>
    <w:p>
      <w:pPr>
        <w:kinsoku/>
        <w:autoSpaceDE/>
        <w:autoSpaceDN/>
        <w:adjustRightInd/>
        <w:snapToGrid/>
        <w:textAlignment w:val="auto"/>
        <w:rPr>
          <w:rFonts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pPr>
      <w:r>
        <w:rPr>
          <w:rFonts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br w:type="page"/>
      </w:r>
    </w:p>
    <w:p>
      <w:pPr>
        <w:kinsoku/>
        <w:autoSpaceDE/>
        <w:autoSpaceDN/>
        <w:spacing w:before="120" w:beforeLines="50" w:after="120" w:afterLines="50" w:line="360" w:lineRule="auto"/>
        <w:jc w:val="center"/>
        <w:textAlignment w:val="auto"/>
        <w:rPr>
          <w:rFonts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t>第二章</w:t>
      </w:r>
      <w:bookmarkStart w:id="57" w:name="OLE_LINK51"/>
      <w:bookmarkStart w:id="58" w:name="OLE_LINK50"/>
      <w:r>
        <w:rPr>
          <w:rFonts w:hint="eastAsia"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t xml:space="preserve">  </w:t>
      </w:r>
      <w:bookmarkEnd w:id="57"/>
      <w:bookmarkEnd w:id="58"/>
      <w:bookmarkStart w:id="59" w:name="OLE_LINK155"/>
      <w:bookmarkStart w:id="60" w:name="OLE_LINK154"/>
      <w:r>
        <w:rPr>
          <w:rFonts w:hint="eastAsia"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t>遴选流程</w:t>
      </w:r>
      <w:bookmarkEnd w:id="59"/>
      <w:bookmarkEnd w:id="60"/>
    </w:p>
    <w:p>
      <w:pPr>
        <w:pStyle w:val="7"/>
        <w:spacing w:before="120" w:after="120" w:afterLines="50" w:line="360" w:lineRule="auto"/>
        <w:ind w:left="130"/>
        <w:jc w:val="cente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遴选流程前附表</w:t>
      </w:r>
    </w:p>
    <w:tbl>
      <w:tblPr>
        <w:tblStyle w:val="16"/>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552"/>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87" w:type="dxa"/>
            <w:vAlign w:val="center"/>
          </w:tcPr>
          <w:p>
            <w:pPr>
              <w:pStyle w:val="7"/>
              <w:jc w:val="cente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序号</w:t>
            </w:r>
          </w:p>
        </w:tc>
        <w:tc>
          <w:tcPr>
            <w:tcW w:w="2552" w:type="dxa"/>
            <w:vAlign w:val="center"/>
          </w:tcPr>
          <w:p>
            <w:pPr>
              <w:pStyle w:val="7"/>
              <w:jc w:val="cente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条款名称</w:t>
            </w:r>
          </w:p>
        </w:tc>
        <w:tc>
          <w:tcPr>
            <w:tcW w:w="5159" w:type="dxa"/>
            <w:vAlign w:val="center"/>
          </w:tcPr>
          <w:p>
            <w:pPr>
              <w:pStyle w:val="7"/>
              <w:jc w:val="cente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w:t>
            </w:r>
          </w:p>
        </w:tc>
        <w:tc>
          <w:tcPr>
            <w:tcW w:w="2552"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采购人</w:t>
            </w:r>
          </w:p>
        </w:tc>
        <w:tc>
          <w:tcPr>
            <w:tcW w:w="5159" w:type="dxa"/>
            <w:vAlign w:val="center"/>
          </w:tcPr>
          <w:p>
            <w:pPr>
              <w:pStyle w:val="7"/>
              <w:spacing w:before="120" w:beforeLines="50" w:line="360" w:lineRule="auto"/>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采购人：景东彝族自治县人民医院</w:t>
            </w:r>
          </w:p>
          <w:p>
            <w:pPr>
              <w:pStyle w:val="7"/>
              <w:spacing w:line="360" w:lineRule="auto"/>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地  址：</w:t>
            </w:r>
            <w:r>
              <w:rPr>
                <w:rFonts w:hint="eastAsia" w:asciiTheme="minorEastAsia" w:hAnsiTheme="minorEastAsia" w:eastAsiaTheme="minorEastAsia"/>
                <w:sz w:val="24"/>
                <w:szCs w:val="24"/>
                <w:lang w:eastAsia="zh-CN"/>
              </w:rPr>
              <w:t>景东彝族自治县锦屏镇北川路8号</w:t>
            </w:r>
          </w:p>
          <w:p>
            <w:pPr>
              <w:pStyle w:val="14"/>
              <w:kinsoku/>
              <w:autoSpaceDE/>
              <w:autoSpaceDN/>
              <w:spacing w:beforeAutospacing="0" w:afterAutospacing="0" w:line="360" w:lineRule="auto"/>
              <w:ind w:right="-226"/>
              <w:textAlignment w:val="auto"/>
              <w:rPr>
                <w:rFonts w:cs="仿宋" w:asciiTheme="minorEastAsia" w:hAnsiTheme="minorEastAsia" w:eastAsiaTheme="minorEastAsia"/>
                <w:color w:val="000000" w:themeColor="text1"/>
                <w:spacing w:val="-1"/>
                <w:szCs w:val="24"/>
                <w14:textFill>
                  <w14:solidFill>
                    <w14:schemeClr w14:val="tx1"/>
                  </w14:solidFill>
                </w14:textFill>
              </w:rPr>
            </w:pPr>
            <w:r>
              <w:rPr>
                <w:rFonts w:hint="eastAsia" w:cs="仿宋" w:asciiTheme="minorEastAsia" w:hAnsiTheme="minorEastAsia" w:eastAsiaTheme="minorEastAsia"/>
                <w:color w:val="000000" w:themeColor="text1"/>
                <w:spacing w:val="-1"/>
                <w:szCs w:val="24"/>
                <w14:textFill>
                  <w14:solidFill>
                    <w14:schemeClr w14:val="tx1"/>
                  </w14:solidFill>
                </w14:textFill>
              </w:rPr>
              <w:t>联系人：</w:t>
            </w:r>
            <w:r>
              <w:rPr>
                <w:rFonts w:hint="eastAsia" w:asciiTheme="minorEastAsia" w:hAnsiTheme="minorEastAsia" w:eastAsiaTheme="minorEastAsia"/>
                <w:szCs w:val="24"/>
              </w:rPr>
              <w:t>杨亚利、叶志宇</w:t>
            </w:r>
          </w:p>
          <w:p>
            <w:pPr>
              <w:spacing w:line="360" w:lineRule="auto"/>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联系电话：</w:t>
            </w:r>
            <w:r>
              <w:rPr>
                <w:rFonts w:hint="eastAsia" w:asciiTheme="minorEastAsia" w:hAnsiTheme="minorEastAsia" w:eastAsiaTheme="minorEastAsia"/>
                <w:sz w:val="24"/>
                <w:szCs w:val="24"/>
                <w:lang w:eastAsia="zh-CN"/>
              </w:rPr>
              <w:t>0879-622</w:t>
            </w:r>
            <w:r>
              <w:rPr>
                <w:rFonts w:asciiTheme="minorEastAsia" w:hAnsiTheme="minorEastAsia" w:eastAsiaTheme="minorEastAsia"/>
                <w:sz w:val="24"/>
                <w:szCs w:val="24"/>
                <w:lang w:eastAsia="zh-CN"/>
              </w:rPr>
              <w:t>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2</w:t>
            </w:r>
          </w:p>
        </w:tc>
        <w:tc>
          <w:tcPr>
            <w:tcW w:w="2552"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asciiTheme="minorEastAsia" w:hAnsiTheme="minorEastAsia" w:eastAsiaTheme="minorEastAsia"/>
                <w:spacing w:val="-1"/>
                <w:sz w:val="24"/>
                <w:szCs w:val="24"/>
                <w:lang w:eastAsia="zh-CN"/>
              </w:rPr>
              <w:t>项目名称</w:t>
            </w:r>
          </w:p>
        </w:tc>
        <w:tc>
          <w:tcPr>
            <w:tcW w:w="5159" w:type="dxa"/>
            <w:vAlign w:val="center"/>
          </w:tcPr>
          <w:p>
            <w:pPr>
              <w:pStyle w:val="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spacing w:val="-1"/>
                <w:sz w:val="24"/>
                <w:szCs w:val="24"/>
                <w:lang w:eastAsia="zh-CN"/>
              </w:rPr>
              <w:t>景东县人民医院招标代理咨询综合服务采购项目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3</w:t>
            </w:r>
          </w:p>
        </w:tc>
        <w:tc>
          <w:tcPr>
            <w:tcW w:w="2552"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bookmarkStart w:id="61" w:name="OLE_LINK196"/>
            <w:bookmarkStart w:id="62" w:name="OLE_LINK195"/>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服务期限</w:t>
            </w:r>
            <w:bookmarkEnd w:id="61"/>
            <w:bookmarkEnd w:id="62"/>
          </w:p>
        </w:tc>
        <w:tc>
          <w:tcPr>
            <w:tcW w:w="5159" w:type="dxa"/>
            <w:vAlign w:val="center"/>
          </w:tcPr>
          <w:p>
            <w:pPr>
              <w:pStyle w:val="7"/>
              <w:rPr>
                <w:rFonts w:asciiTheme="minorEastAsia" w:hAnsiTheme="minorEastAsia" w:eastAsiaTheme="minorEastAsia"/>
                <w:color w:val="000000" w:themeColor="text1"/>
                <w:spacing w:val="-1"/>
                <w:sz w:val="24"/>
                <w:szCs w:val="24"/>
                <w:lang w:eastAsia="zh-CN"/>
                <w14:textFill>
                  <w14:solidFill>
                    <w14:schemeClr w14:val="tx1"/>
                  </w14:solidFill>
                </w14:textFill>
              </w:rPr>
            </w:pPr>
            <w:bookmarkStart w:id="63" w:name="OLE_LINK193"/>
            <w:bookmarkStart w:id="64" w:name="OLE_LINK194"/>
            <w:r>
              <w:rPr>
                <w:rFonts w:asciiTheme="minorEastAsia" w:hAnsiTheme="minorEastAsia" w:eastAsiaTheme="minorEastAsia"/>
                <w:spacing w:val="-2"/>
                <w:sz w:val="24"/>
                <w:szCs w:val="24"/>
                <w:lang w:eastAsia="zh-CN"/>
              </w:rPr>
              <w:t>自合同签订之日起</w:t>
            </w:r>
            <w:r>
              <w:rPr>
                <w:rFonts w:hint="eastAsia" w:asciiTheme="minorEastAsia" w:hAnsiTheme="minorEastAsia" w:eastAsiaTheme="minorEastAsia"/>
                <w:spacing w:val="-2"/>
                <w:sz w:val="24"/>
                <w:szCs w:val="24"/>
                <w:lang w:eastAsia="zh-CN"/>
              </w:rPr>
              <w:t>3年。</w:t>
            </w:r>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4</w:t>
            </w:r>
          </w:p>
        </w:tc>
        <w:tc>
          <w:tcPr>
            <w:tcW w:w="2552"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spacing w:val="-2"/>
                <w:sz w:val="24"/>
                <w:szCs w:val="24"/>
                <w:lang w:eastAsia="zh-CN"/>
              </w:rPr>
              <w:t>服务范围</w:t>
            </w:r>
          </w:p>
        </w:tc>
        <w:tc>
          <w:tcPr>
            <w:tcW w:w="5159" w:type="dxa"/>
            <w:vAlign w:val="center"/>
          </w:tcPr>
          <w:p>
            <w:pPr>
              <w:pStyle w:val="7"/>
              <w:spacing w:line="360" w:lineRule="auto"/>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spacing w:val="-2"/>
                <w:sz w:val="24"/>
                <w:szCs w:val="24"/>
                <w:lang w:eastAsia="zh-CN"/>
              </w:rPr>
              <w:t>为景东彝族自治县人民医院提供各类采购项目的前期策划、需求论证、市场调研、采购文件编制、采购程序组织、合同拟定咨询、履约验收协助等在内的全过程或阶段性采购咨询与协助服务。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5</w:t>
            </w:r>
          </w:p>
        </w:tc>
        <w:tc>
          <w:tcPr>
            <w:tcW w:w="2552" w:type="dxa"/>
            <w:vAlign w:val="center"/>
          </w:tcPr>
          <w:p>
            <w:pPr>
              <w:pStyle w:val="7"/>
              <w:jc w:val="center"/>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竞标人</w:t>
            </w:r>
            <w:r>
              <w:rPr>
                <w:rFonts w:asciiTheme="minorEastAsia" w:hAnsiTheme="minorEastAsia" w:eastAsiaTheme="minorEastAsia"/>
                <w:spacing w:val="-2"/>
                <w:sz w:val="24"/>
                <w:szCs w:val="24"/>
                <w:lang w:eastAsia="zh-CN"/>
              </w:rPr>
              <w:t>资格要求</w:t>
            </w:r>
          </w:p>
        </w:tc>
        <w:tc>
          <w:tcPr>
            <w:tcW w:w="5159" w:type="dxa"/>
            <w:vAlign w:val="center"/>
          </w:tcPr>
          <w:p>
            <w:pPr>
              <w:pStyle w:val="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spacing w:val="-2"/>
                <w:sz w:val="24"/>
                <w:szCs w:val="24"/>
                <w:lang w:eastAsia="zh-CN"/>
              </w:rPr>
              <w:t>详见第一章《遴选公告》“</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二</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、资格要求</w:t>
            </w:r>
            <w:r>
              <w:rPr>
                <w:rFonts w:hint="eastAsia" w:asciiTheme="minorEastAsia" w:hAnsiTheme="minorEastAsia" w:eastAsiaTheme="minorEastAsia"/>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6</w:t>
            </w:r>
          </w:p>
        </w:tc>
        <w:tc>
          <w:tcPr>
            <w:tcW w:w="2552" w:type="dxa"/>
            <w:vAlign w:val="center"/>
          </w:tcPr>
          <w:p>
            <w:pPr>
              <w:jc w:val="center"/>
              <w:rPr>
                <w:rFonts w:cs="仿宋" w:asciiTheme="minorEastAsia" w:hAnsiTheme="minorEastAsia" w:eastAsiaTheme="minorEastAsia"/>
                <w:spacing w:val="-2"/>
                <w:sz w:val="24"/>
                <w:szCs w:val="24"/>
                <w:lang w:eastAsia="zh-CN"/>
              </w:rPr>
            </w:pPr>
            <w:r>
              <w:rPr>
                <w:rFonts w:hint="eastAsia" w:cs="仿宋" w:asciiTheme="minorEastAsia" w:hAnsiTheme="minorEastAsia" w:eastAsiaTheme="minorEastAsia"/>
                <w:spacing w:val="-2"/>
                <w:sz w:val="24"/>
                <w:szCs w:val="24"/>
                <w:lang w:eastAsia="zh-CN"/>
              </w:rPr>
              <w:t>是否接受联合体竞标</w:t>
            </w:r>
          </w:p>
        </w:tc>
        <w:tc>
          <w:tcPr>
            <w:tcW w:w="5159" w:type="dxa"/>
            <w:vAlign w:val="center"/>
          </w:tcPr>
          <w:p>
            <w:pPr>
              <w:rPr>
                <w:rFonts w:cs="仿宋" w:asciiTheme="minorEastAsia" w:hAnsiTheme="minorEastAsia" w:eastAsiaTheme="minorEastAsia"/>
                <w:spacing w:val="-2"/>
                <w:sz w:val="24"/>
                <w:szCs w:val="24"/>
                <w:lang w:eastAsia="zh-CN"/>
              </w:rPr>
            </w:pPr>
            <w:r>
              <w:rPr>
                <w:rFonts w:hint="eastAsia" w:cs="仿宋" w:asciiTheme="minorEastAsia" w:hAnsiTheme="minorEastAsia" w:eastAsiaTheme="minorEastAsia"/>
                <w:spacing w:val="-2"/>
                <w:sz w:val="24"/>
                <w:szCs w:val="24"/>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7</w:t>
            </w:r>
          </w:p>
        </w:tc>
        <w:tc>
          <w:tcPr>
            <w:tcW w:w="2552" w:type="dxa"/>
            <w:vAlign w:val="center"/>
          </w:tcPr>
          <w:p>
            <w:pPr>
              <w:spacing w:line="460" w:lineRule="exact"/>
              <w:jc w:val="center"/>
              <w:rPr>
                <w:rFonts w:cs="仿宋" w:asciiTheme="minorEastAsia" w:hAnsiTheme="minorEastAsia" w:eastAsiaTheme="minorEastAsia"/>
                <w:spacing w:val="-2"/>
                <w:sz w:val="24"/>
                <w:szCs w:val="24"/>
                <w:lang w:eastAsia="zh-CN"/>
              </w:rPr>
            </w:pPr>
            <w:r>
              <w:rPr>
                <w:rFonts w:hint="eastAsia" w:cs="仿宋" w:asciiTheme="minorEastAsia" w:hAnsiTheme="minorEastAsia" w:eastAsiaTheme="minorEastAsia"/>
                <w:spacing w:val="-2"/>
                <w:sz w:val="24"/>
                <w:szCs w:val="24"/>
                <w:lang w:eastAsia="zh-CN"/>
              </w:rPr>
              <w:t>响应文件格式</w:t>
            </w:r>
          </w:p>
        </w:tc>
        <w:tc>
          <w:tcPr>
            <w:tcW w:w="5159" w:type="dxa"/>
            <w:vAlign w:val="center"/>
          </w:tcPr>
          <w:p>
            <w:pPr>
              <w:pStyle w:val="7"/>
              <w:spacing w:line="360" w:lineRule="auto"/>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响应文件应当包含但不限于以下内容：</w:t>
            </w:r>
          </w:p>
          <w:p>
            <w:pPr>
              <w:pStyle w:val="7"/>
              <w:spacing w:line="360" w:lineRule="auto"/>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1、资格要求相关证明材料；</w:t>
            </w:r>
          </w:p>
          <w:p>
            <w:pPr>
              <w:pStyle w:val="7"/>
              <w:spacing w:line="360" w:lineRule="auto"/>
              <w:jc w:val="both"/>
              <w:rPr>
                <w:rFonts w:asciiTheme="minorEastAsia" w:hAnsiTheme="minorEastAsia" w:eastAsiaTheme="minorEastAsia"/>
                <w:color w:val="auto"/>
                <w:spacing w:val="-2"/>
                <w:sz w:val="24"/>
                <w:szCs w:val="24"/>
                <w:lang w:eastAsia="zh-CN"/>
              </w:rPr>
            </w:pPr>
            <w:r>
              <w:rPr>
                <w:rFonts w:hint="eastAsia" w:asciiTheme="minorEastAsia" w:hAnsiTheme="minorEastAsia" w:eastAsiaTheme="minorEastAsia"/>
                <w:color w:val="auto"/>
                <w:spacing w:val="-2"/>
                <w:sz w:val="24"/>
                <w:szCs w:val="24"/>
                <w:lang w:eastAsia="zh-CN"/>
              </w:rPr>
              <w:t>2、咨询服务方案、报价；</w:t>
            </w:r>
          </w:p>
          <w:p>
            <w:pPr>
              <w:pStyle w:val="7"/>
              <w:spacing w:line="360" w:lineRule="auto"/>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3、项目管理机构；</w:t>
            </w:r>
          </w:p>
          <w:p>
            <w:pPr>
              <w:pStyle w:val="7"/>
              <w:spacing w:line="360" w:lineRule="auto"/>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4、廉洁管理保证措施；</w:t>
            </w:r>
          </w:p>
          <w:p>
            <w:pPr>
              <w:pStyle w:val="7"/>
              <w:spacing w:line="360" w:lineRule="auto"/>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5、企业信誉。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8</w:t>
            </w:r>
          </w:p>
        </w:tc>
        <w:tc>
          <w:tcPr>
            <w:tcW w:w="2552" w:type="dxa"/>
            <w:vAlign w:val="center"/>
          </w:tcPr>
          <w:p>
            <w:pPr>
              <w:spacing w:line="460" w:lineRule="exact"/>
              <w:jc w:val="center"/>
              <w:rPr>
                <w:rFonts w:cs="仿宋" w:asciiTheme="minorEastAsia" w:hAnsiTheme="minorEastAsia" w:eastAsiaTheme="minorEastAsia"/>
                <w:spacing w:val="-2"/>
                <w:sz w:val="24"/>
                <w:szCs w:val="24"/>
                <w:lang w:eastAsia="zh-CN"/>
              </w:rPr>
            </w:pPr>
            <w:bookmarkStart w:id="65" w:name="OLE_LINK33"/>
            <w:r>
              <w:rPr>
                <w:rFonts w:hint="eastAsia" w:cs="仿宋" w:asciiTheme="minorEastAsia" w:hAnsiTheme="minorEastAsia" w:eastAsiaTheme="minorEastAsia"/>
                <w:spacing w:val="-2"/>
                <w:sz w:val="24"/>
                <w:szCs w:val="24"/>
                <w:lang w:eastAsia="zh-CN"/>
              </w:rPr>
              <w:t>报价方式</w:t>
            </w:r>
            <w:bookmarkEnd w:id="65"/>
          </w:p>
        </w:tc>
        <w:tc>
          <w:tcPr>
            <w:tcW w:w="5159" w:type="dxa"/>
            <w:vAlign w:val="center"/>
          </w:tcPr>
          <w:p>
            <w:pPr>
              <w:spacing w:line="460" w:lineRule="exact"/>
              <w:rPr>
                <w:rFonts w:cs="仿宋" w:asciiTheme="minorEastAsia" w:hAnsiTheme="minorEastAsia" w:eastAsiaTheme="minorEastAsia"/>
                <w:spacing w:val="-2"/>
                <w:sz w:val="24"/>
                <w:szCs w:val="24"/>
                <w:lang w:eastAsia="zh-CN"/>
              </w:rPr>
            </w:pPr>
            <w:r>
              <w:rPr>
                <w:rFonts w:hint="eastAsia" w:cs="仿宋" w:asciiTheme="minorEastAsia" w:hAnsiTheme="minorEastAsia" w:eastAsiaTheme="minorEastAsia"/>
                <w:spacing w:val="-2"/>
                <w:sz w:val="24"/>
                <w:szCs w:val="24"/>
                <w:lang w:eastAsia="zh-CN"/>
              </w:rPr>
              <w:t>本次遴选服务费报价按“云南省建设工程招标投标行业协会关于印发《云南省建设工程招标代理服务收费参考意见》的通知（云建招协〔</w:t>
            </w:r>
            <w:r>
              <w:rPr>
                <w:rFonts w:cs="仿宋" w:asciiTheme="minorEastAsia" w:hAnsiTheme="minorEastAsia" w:eastAsiaTheme="minorEastAsia"/>
                <w:spacing w:val="-2"/>
                <w:sz w:val="24"/>
                <w:szCs w:val="24"/>
                <w:lang w:eastAsia="zh-CN"/>
              </w:rPr>
              <w:t>2024</w:t>
            </w:r>
            <w:r>
              <w:rPr>
                <w:rFonts w:hint="eastAsia" w:cs="仿宋" w:asciiTheme="minorEastAsia" w:hAnsiTheme="minorEastAsia" w:eastAsiaTheme="minorEastAsia"/>
                <w:spacing w:val="-2"/>
                <w:sz w:val="24"/>
                <w:szCs w:val="24"/>
                <w:lang w:eastAsia="zh-CN"/>
              </w:rPr>
              <w:t>〕</w:t>
            </w:r>
            <w:r>
              <w:rPr>
                <w:rFonts w:cs="仿宋" w:asciiTheme="minorEastAsia" w:hAnsiTheme="minorEastAsia" w:eastAsiaTheme="minorEastAsia"/>
                <w:spacing w:val="-2"/>
                <w:sz w:val="24"/>
                <w:szCs w:val="24"/>
                <w:lang w:eastAsia="zh-CN"/>
              </w:rPr>
              <w:t>58</w:t>
            </w:r>
            <w:r>
              <w:rPr>
                <w:rFonts w:hint="eastAsia" w:cs="仿宋" w:asciiTheme="minorEastAsia" w:hAnsiTheme="minorEastAsia" w:eastAsiaTheme="minorEastAsia"/>
                <w:spacing w:val="-2"/>
                <w:sz w:val="24"/>
                <w:szCs w:val="24"/>
                <w:lang w:eastAsia="zh-CN"/>
              </w:rPr>
              <w:t>号）”文件规定执行，</w:t>
            </w:r>
            <w:r>
              <w:rPr>
                <w:rFonts w:hint="eastAsia" w:cs="仿宋" w:asciiTheme="minorEastAsia" w:hAnsiTheme="minorEastAsia" w:eastAsiaTheme="minorEastAsia"/>
                <w:color w:val="auto"/>
                <w:spacing w:val="-2"/>
                <w:sz w:val="24"/>
                <w:szCs w:val="24"/>
                <w:lang w:eastAsia="zh-CN"/>
              </w:rPr>
              <w:t>报下浮比率。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9</w:t>
            </w:r>
          </w:p>
        </w:tc>
        <w:tc>
          <w:tcPr>
            <w:tcW w:w="2552" w:type="dxa"/>
            <w:vAlign w:val="center"/>
          </w:tcPr>
          <w:p>
            <w:pPr>
              <w:spacing w:line="460" w:lineRule="exact"/>
              <w:jc w:val="center"/>
              <w:rPr>
                <w:rFonts w:cs="仿宋" w:asciiTheme="minorEastAsia" w:hAnsiTheme="minorEastAsia" w:eastAsiaTheme="minorEastAsia"/>
                <w:spacing w:val="-2"/>
                <w:sz w:val="24"/>
                <w:szCs w:val="24"/>
                <w:lang w:eastAsia="zh-CN"/>
              </w:rPr>
            </w:pPr>
            <w:bookmarkStart w:id="66" w:name="OLE_LINK36"/>
            <w:bookmarkStart w:id="67" w:name="OLE_LINK49"/>
            <w:bookmarkStart w:id="68" w:name="OLE_LINK48"/>
            <w:r>
              <w:rPr>
                <w:rFonts w:hint="eastAsia" w:cs="仿宋" w:asciiTheme="minorEastAsia" w:hAnsiTheme="minorEastAsia" w:eastAsiaTheme="minorEastAsia"/>
                <w:spacing w:val="-2"/>
                <w:sz w:val="24"/>
                <w:szCs w:val="24"/>
                <w:lang w:eastAsia="zh-CN"/>
              </w:rPr>
              <w:t>响应文件</w:t>
            </w:r>
            <w:bookmarkEnd w:id="66"/>
            <w:r>
              <w:rPr>
                <w:rFonts w:hint="eastAsia" w:cs="仿宋" w:asciiTheme="minorEastAsia" w:hAnsiTheme="minorEastAsia" w:eastAsiaTheme="minorEastAsia"/>
                <w:spacing w:val="-2"/>
                <w:sz w:val="24"/>
                <w:szCs w:val="24"/>
                <w:lang w:eastAsia="zh-CN"/>
              </w:rPr>
              <w:t>递交时间及地点</w:t>
            </w:r>
            <w:bookmarkEnd w:id="67"/>
            <w:bookmarkEnd w:id="68"/>
          </w:p>
        </w:tc>
        <w:tc>
          <w:tcPr>
            <w:tcW w:w="5159" w:type="dxa"/>
            <w:vAlign w:val="center"/>
          </w:tcPr>
          <w:p>
            <w:pPr>
              <w:pStyle w:val="7"/>
              <w:spacing w:line="360" w:lineRule="auto"/>
              <w:ind w:left="17"/>
              <w:rPr>
                <w:rFonts w:asciiTheme="minorEastAsia" w:hAnsiTheme="minorEastAsia" w:eastAsiaTheme="minorEastAsia"/>
                <w:color w:val="000000" w:themeColor="text1"/>
                <w:spacing w:val="-1"/>
                <w:sz w:val="24"/>
                <w:szCs w:val="24"/>
                <w:lang w:eastAsia="zh-CN"/>
                <w14:textFill>
                  <w14:solidFill>
                    <w14:schemeClr w14:val="tx1"/>
                  </w14:solidFill>
                </w14:textFill>
              </w:rPr>
            </w:pPr>
            <w:bookmarkStart w:id="69" w:name="OLE_LINK115"/>
            <w:bookmarkStart w:id="70" w:name="OLE_LINK46"/>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1、响应文件递交截止时间：</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2026</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年</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03</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月23日至</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2026</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年</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03</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月</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30</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日下午</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17</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时</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30</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分止；  </w:t>
            </w:r>
          </w:p>
          <w:p>
            <w:pPr>
              <w:pStyle w:val="7"/>
              <w:spacing w:line="360" w:lineRule="auto"/>
              <w:ind w:left="1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2、响应文件递交地点</w:t>
            </w:r>
            <w:bookmarkEnd w:id="69"/>
            <w:bookmarkEnd w:id="70"/>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（邮寄）：景东彝族自治县北川路8号县人民医院设备科、收件人：李品巍、电话18987927809；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10</w:t>
            </w:r>
          </w:p>
        </w:tc>
        <w:tc>
          <w:tcPr>
            <w:tcW w:w="2552" w:type="dxa"/>
            <w:vAlign w:val="center"/>
          </w:tcPr>
          <w:p>
            <w:pPr>
              <w:spacing w:line="460" w:lineRule="exact"/>
              <w:jc w:val="center"/>
              <w:rPr>
                <w:rFonts w:cs="仿宋" w:asciiTheme="minorEastAsia" w:hAnsiTheme="minorEastAsia" w:eastAsiaTheme="minorEastAsia"/>
                <w:spacing w:val="-2"/>
                <w:sz w:val="24"/>
                <w:szCs w:val="24"/>
                <w:lang w:eastAsia="zh-CN"/>
              </w:rPr>
            </w:pPr>
            <w:r>
              <w:rPr>
                <w:rFonts w:hint="eastAsia" w:cs="仿宋" w:asciiTheme="minorEastAsia" w:hAnsiTheme="minorEastAsia" w:eastAsiaTheme="minorEastAsia"/>
                <w:spacing w:val="-2"/>
                <w:sz w:val="24"/>
                <w:szCs w:val="24"/>
                <w:lang w:eastAsia="zh-CN"/>
              </w:rPr>
              <w:t>响应文件开启</w:t>
            </w:r>
          </w:p>
        </w:tc>
        <w:tc>
          <w:tcPr>
            <w:tcW w:w="5159" w:type="dxa"/>
            <w:vAlign w:val="center"/>
          </w:tcPr>
          <w:p>
            <w:pPr>
              <w:pStyle w:val="7"/>
              <w:spacing w:line="360" w:lineRule="auto"/>
              <w:ind w:left="1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1、响应文件开启：景东县人民医院开启。 </w:t>
            </w:r>
          </w:p>
          <w:p>
            <w:pPr>
              <w:pStyle w:val="7"/>
              <w:spacing w:line="360" w:lineRule="auto"/>
              <w:ind w:left="1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2、响应文件评审地点：景东彝族自治县人民医院。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11</w:t>
            </w:r>
          </w:p>
        </w:tc>
        <w:tc>
          <w:tcPr>
            <w:tcW w:w="2552" w:type="dxa"/>
            <w:vAlign w:val="center"/>
          </w:tcPr>
          <w:p>
            <w:pPr>
              <w:jc w:val="center"/>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评审办法</w:t>
            </w:r>
          </w:p>
        </w:tc>
        <w:tc>
          <w:tcPr>
            <w:tcW w:w="5159" w:type="dxa"/>
            <w:vAlign w:val="center"/>
          </w:tcPr>
          <w:p>
            <w:pPr>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12</w:t>
            </w:r>
          </w:p>
        </w:tc>
        <w:tc>
          <w:tcPr>
            <w:tcW w:w="2552" w:type="dxa"/>
            <w:vAlign w:val="center"/>
          </w:tcPr>
          <w:p>
            <w:pPr>
              <w:jc w:val="center"/>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入围供应商数量</w:t>
            </w:r>
          </w:p>
        </w:tc>
        <w:tc>
          <w:tcPr>
            <w:tcW w:w="5159" w:type="dxa"/>
            <w:vAlign w:val="center"/>
          </w:tcPr>
          <w:p>
            <w:pPr>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不少于三家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13</w:t>
            </w:r>
          </w:p>
        </w:tc>
        <w:tc>
          <w:tcPr>
            <w:tcW w:w="2552" w:type="dxa"/>
            <w:vAlign w:val="center"/>
          </w:tcPr>
          <w:p>
            <w:pPr>
              <w:jc w:val="center"/>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其他</w:t>
            </w:r>
          </w:p>
        </w:tc>
        <w:tc>
          <w:tcPr>
            <w:tcW w:w="5159" w:type="dxa"/>
            <w:vAlign w:val="center"/>
          </w:tcPr>
          <w:p>
            <w:pPr>
              <w:spacing w:line="360" w:lineRule="auto"/>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1、竞标人无须派代表参与现场述标。</w:t>
            </w:r>
          </w:p>
          <w:p>
            <w:pPr>
              <w:spacing w:line="360" w:lineRule="auto"/>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2、响应文件须由竞标人邮寄以下资料送至开启地点：</w:t>
            </w:r>
          </w:p>
          <w:p>
            <w:pPr>
              <w:spacing w:line="360" w:lineRule="auto"/>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（1）法定代表人身份证明书原件；</w:t>
            </w:r>
          </w:p>
          <w:p>
            <w:pPr>
              <w:spacing w:line="360" w:lineRule="auto"/>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（2）法定代表人授权委托书原件（法定代表人参加时无需提供）；</w:t>
            </w:r>
          </w:p>
          <w:p>
            <w:pPr>
              <w:spacing w:line="360" w:lineRule="auto"/>
              <w:rPr>
                <w:rFonts w:cs="宋体" w:asciiTheme="minorEastAsia" w:hAnsiTheme="minorEastAsia" w:eastAsiaTheme="minorEastAsia"/>
                <w:lang w:eastAsia="zh-CN"/>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（3）法定代表人身份证原件或代理人身份证原件。</w:t>
            </w:r>
          </w:p>
        </w:tc>
      </w:tr>
    </w:tbl>
    <w:p>
      <w:pPr>
        <w:pStyle w:val="7"/>
        <w:spacing w:before="120" w:after="120" w:afterLines="50" w:line="360" w:lineRule="auto"/>
        <w:ind w:left="130"/>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p>
    <w:p>
      <w:pPr>
        <w:pStyle w:val="4"/>
        <w:spacing w:before="0"/>
        <w:jc w:val="center"/>
        <w:rPr>
          <w:rFonts w:cs="宋体" w:asciiTheme="minorEastAsia" w:hAnsiTheme="minorEastAsia" w:eastAsiaTheme="minorEastAsia"/>
          <w:szCs w:val="28"/>
          <w:lang w:eastAsia="zh-CN"/>
        </w:rPr>
      </w:pPr>
      <w:r>
        <w:rPr>
          <w:rFonts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br w:type="page"/>
      </w:r>
      <w:bookmarkStart w:id="71" w:name="_Toc21256"/>
      <w:r>
        <w:rPr>
          <w:rFonts w:hint="eastAsia" w:cs="宋体" w:asciiTheme="minorEastAsia" w:hAnsiTheme="minorEastAsia" w:eastAsiaTheme="minorEastAsia"/>
          <w:szCs w:val="28"/>
          <w:lang w:eastAsia="zh-CN"/>
        </w:rPr>
        <w:t>1.总  则</w:t>
      </w:r>
      <w:bookmarkEnd w:id="71"/>
    </w:p>
    <w:p>
      <w:pPr>
        <w:pStyle w:val="7"/>
        <w:spacing w:line="360" w:lineRule="auto"/>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bookmarkStart w:id="72" w:name="_Toc36848075"/>
      <w:bookmarkStart w:id="73" w:name="_Toc20508"/>
      <w:bookmarkStart w:id="74" w:name="_Toc247527554"/>
      <w:bookmarkStart w:id="75" w:name="_Toc48316729"/>
      <w:bookmarkStart w:id="76" w:name="_Toc152042306"/>
      <w:bookmarkStart w:id="77" w:name="_Toc247513953"/>
      <w:bookmarkStart w:id="78" w:name="_Toc17115"/>
      <w:bookmarkStart w:id="79" w:name="_Toc144974498"/>
      <w:bookmarkStart w:id="80" w:name="_Toc300834950"/>
      <w:bookmarkStart w:id="81" w:name="_Toc23326"/>
      <w:bookmarkStart w:id="82" w:name="_Toc42695171"/>
      <w:bookmarkStart w:id="83" w:name="_Toc155624234"/>
      <w:bookmarkStart w:id="84" w:name="_Toc12761"/>
      <w:bookmarkStart w:id="85" w:name="_Toc142789795"/>
      <w:bookmarkStart w:id="86" w:name="_Toc14993"/>
      <w:bookmarkStart w:id="87" w:name="_Toc164878695"/>
      <w:bookmarkStart w:id="88" w:name="_Toc152045530"/>
      <w:bookmarkStart w:id="89" w:name="_Toc156763165"/>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一、项目概况</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1、采购人：</w:t>
      </w:r>
      <w:bookmarkStart w:id="90" w:name="OLE_LINK53"/>
      <w:bookmarkStart w:id="91" w:name="OLE_LINK56"/>
      <w:r>
        <w:rPr>
          <w:rFonts w:hint="eastAsia" w:cs="宋体" w:asciiTheme="minorEastAsia" w:hAnsiTheme="minorEastAsia" w:eastAsiaTheme="minorEastAsia"/>
          <w:sz w:val="24"/>
          <w:szCs w:val="24"/>
          <w:lang w:eastAsia="zh-CN"/>
        </w:rPr>
        <w:t>详见</w:t>
      </w:r>
      <w:bookmarkEnd w:id="90"/>
      <w:bookmarkEnd w:id="91"/>
      <w:r>
        <w:rPr>
          <w:rFonts w:hint="eastAsia" w:cs="宋体" w:asciiTheme="minorEastAsia" w:hAnsiTheme="minorEastAsia" w:eastAsiaTheme="minorEastAsia"/>
          <w:sz w:val="24"/>
          <w:szCs w:val="24"/>
          <w:lang w:eastAsia="zh-CN"/>
        </w:rPr>
        <w:t>遴选流程前附表。</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2、项目名称：详见遴选流程前附表。</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3、服务期限</w:t>
      </w:r>
      <w:bookmarkStart w:id="92" w:name="OLE_LINK197"/>
      <w:bookmarkStart w:id="93" w:name="OLE_LINK198"/>
      <w:r>
        <w:rPr>
          <w:rFonts w:hint="eastAsia" w:cs="宋体" w:asciiTheme="minorEastAsia" w:hAnsiTheme="minorEastAsia" w:eastAsiaTheme="minorEastAsia"/>
          <w:sz w:val="24"/>
          <w:szCs w:val="24"/>
          <w:lang w:eastAsia="zh-CN"/>
        </w:rPr>
        <w:t>：详见遴选流程前附表。</w:t>
      </w:r>
      <w:bookmarkEnd w:id="92"/>
      <w:bookmarkEnd w:id="93"/>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4、服务范围：详见</w:t>
      </w:r>
      <w:bookmarkStart w:id="94" w:name="OLE_LINK62"/>
      <w:r>
        <w:rPr>
          <w:rFonts w:hint="eastAsia" w:cs="宋体" w:asciiTheme="minorEastAsia" w:hAnsiTheme="minorEastAsia" w:eastAsiaTheme="minorEastAsia"/>
          <w:sz w:val="24"/>
          <w:szCs w:val="24"/>
          <w:lang w:eastAsia="zh-CN"/>
        </w:rPr>
        <w:t>遴选流程前附表</w:t>
      </w:r>
      <w:bookmarkEnd w:id="94"/>
      <w:r>
        <w:rPr>
          <w:rFonts w:hint="eastAsia" w:cs="宋体" w:asciiTheme="minorEastAsia" w:hAnsiTheme="minorEastAsia" w:eastAsiaTheme="minorEastAsia"/>
          <w:sz w:val="24"/>
          <w:szCs w:val="24"/>
          <w:lang w:eastAsia="zh-CN"/>
        </w:rPr>
        <w:t>。</w:t>
      </w:r>
    </w:p>
    <w:p>
      <w:pPr>
        <w:pStyle w:val="7"/>
        <w:spacing w:line="360" w:lineRule="auto"/>
        <w:rPr>
          <w:rFonts w:cs="宋体" w:asciiTheme="minorEastAsia" w:hAnsiTheme="minorEastAsia" w:eastAsiaTheme="minorEastAsia"/>
          <w:sz w:val="24"/>
          <w:szCs w:val="24"/>
          <w:lang w:eastAsia="zh-CN"/>
        </w:rPr>
      </w:pPr>
      <w:bookmarkStart w:id="95" w:name="_Toc156763166"/>
      <w:bookmarkStart w:id="96" w:name="_Toc144974499"/>
      <w:bookmarkStart w:id="97" w:name="_Toc36848076"/>
      <w:bookmarkStart w:id="98" w:name="_Toc18141"/>
      <w:bookmarkStart w:id="99" w:name="_Toc247513954"/>
      <w:bookmarkStart w:id="100" w:name="_Toc152045531"/>
      <w:bookmarkStart w:id="101" w:name="_Toc152042307"/>
      <w:bookmarkStart w:id="102" w:name="_Toc247527555"/>
      <w:bookmarkStart w:id="103" w:name="_Toc142789796"/>
      <w:bookmarkStart w:id="104" w:name="_Toc48316730"/>
      <w:bookmarkStart w:id="105" w:name="_Toc19811"/>
      <w:bookmarkStart w:id="106" w:name="_Toc25320"/>
      <w:bookmarkStart w:id="107" w:name="_Toc164878696"/>
      <w:bookmarkStart w:id="108" w:name="_Toc4717"/>
      <w:bookmarkStart w:id="109" w:name="_Toc155624235"/>
      <w:bookmarkStart w:id="110" w:name="_Toc4949"/>
      <w:bookmarkStart w:id="111" w:name="_Toc42695172"/>
      <w:bookmarkStart w:id="112" w:name="_Toc300834951"/>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二</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w:t>
      </w:r>
      <w:bookmarkStart w:id="113" w:name="_Toc48316732"/>
      <w:bookmarkStart w:id="114" w:name="_Toc247513957"/>
      <w:bookmarkStart w:id="115" w:name="_Toc17012"/>
      <w:bookmarkStart w:id="116" w:name="_Toc152042310"/>
      <w:bookmarkStart w:id="117" w:name="_Toc156763168"/>
      <w:bookmarkStart w:id="118" w:name="_Toc164878698"/>
      <w:bookmarkStart w:id="119" w:name="_Toc9906"/>
      <w:bookmarkStart w:id="120" w:name="_Toc155624237"/>
      <w:bookmarkStart w:id="121" w:name="_Toc36848078"/>
      <w:bookmarkStart w:id="122" w:name="_Toc300834954"/>
      <w:bookmarkStart w:id="123" w:name="_Toc142789798"/>
      <w:bookmarkStart w:id="124" w:name="_Toc42695174"/>
      <w:bookmarkStart w:id="125" w:name="_Toc25087"/>
      <w:bookmarkStart w:id="126" w:name="_Toc12146"/>
      <w:bookmarkStart w:id="127" w:name="_Toc152045534"/>
      <w:bookmarkStart w:id="128" w:name="_Toc144974502"/>
      <w:bookmarkStart w:id="129" w:name="_Toc8783"/>
      <w:bookmarkStart w:id="130" w:name="_Toc247527558"/>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竞标人资格要求</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1、竞标人应具备相应资格：详见遴选流程前附表；</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2、是否接受联合体竞标：详见遴选流程前附表；</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3、竞标人不得存在下列情形之一：</w:t>
      </w:r>
    </w:p>
    <w:p>
      <w:pPr>
        <w:spacing w:line="360" w:lineRule="auto"/>
        <w:ind w:firstLine="360" w:firstLineChars="15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（1）为采购人不具有独立法人资格的附属机构（单位）；</w:t>
      </w:r>
    </w:p>
    <w:p>
      <w:pPr>
        <w:spacing w:line="360" w:lineRule="auto"/>
        <w:ind w:firstLine="360" w:firstLineChars="15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（2）被责令停业的；</w:t>
      </w:r>
    </w:p>
    <w:p>
      <w:pPr>
        <w:spacing w:line="360" w:lineRule="auto"/>
        <w:ind w:firstLine="360" w:firstLineChars="15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（3）被暂停或取消竞标资格的；</w:t>
      </w:r>
    </w:p>
    <w:p>
      <w:pPr>
        <w:spacing w:line="360" w:lineRule="auto"/>
        <w:ind w:firstLine="360" w:firstLineChars="15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（4）财产被接管或冻结的；</w:t>
      </w:r>
    </w:p>
    <w:p>
      <w:pPr>
        <w:spacing w:line="360" w:lineRule="auto"/>
        <w:ind w:firstLine="360" w:firstLineChars="15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（5）在最近三年内有骗取中标或严重违约或重大质量问题的。</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4、单位负责人为同一人或者存在控股、管理关系的不同单位，不得同时参加本次遴选。</w:t>
      </w:r>
    </w:p>
    <w:p>
      <w:pPr>
        <w:kinsoku/>
        <w:autoSpaceDE/>
        <w:autoSpaceDN/>
        <w:spacing w:before="240" w:beforeLines="100" w:line="360" w:lineRule="auto"/>
        <w:jc w:val="center"/>
        <w:textAlignment w:val="auto"/>
        <w:rPr>
          <w:rFonts w:asciiTheme="minorEastAsia" w:hAnsiTheme="minorEastAsia" w:eastAsiaTheme="minorEastAsia"/>
          <w:color w:val="FF0000"/>
          <w:spacing w:val="-3"/>
          <w:sz w:val="28"/>
          <w:szCs w:val="28"/>
          <w:lang w:eastAsia="zh-CN"/>
          <w14:textOutline w14:w="4356" w14:cap="sq" w14:cmpd="sng" w14:algn="ctr">
            <w14:solidFill>
              <w14:srgbClr w14:val="000000"/>
            </w14:solidFill>
            <w14:prstDash w14:val="solid"/>
            <w14:bevel/>
          </w14:textOutline>
        </w:rPr>
      </w:pPr>
      <w:bookmarkStart w:id="131" w:name="OLE_LINK66"/>
      <w:bookmarkStart w:id="132" w:name="OLE_LINK65"/>
      <w:r>
        <w:rPr>
          <w:rFonts w:hint="eastAsia" w:cs="宋体" w:asciiTheme="minorEastAsia" w:hAnsiTheme="minorEastAsia" w:eastAsiaTheme="minorEastAsia"/>
          <w:b/>
          <w:sz w:val="28"/>
          <w:szCs w:val="28"/>
          <w:lang w:eastAsia="zh-CN"/>
        </w:rPr>
        <w:t>2</w:t>
      </w:r>
      <w:r>
        <w:rPr>
          <w:rFonts w:cs="宋体" w:asciiTheme="minorEastAsia" w:hAnsiTheme="minorEastAsia" w:eastAsiaTheme="minorEastAsia"/>
          <w:b/>
          <w:sz w:val="28"/>
          <w:szCs w:val="28"/>
          <w:lang w:eastAsia="zh-CN"/>
        </w:rPr>
        <w:t>.</w:t>
      </w:r>
      <w:bookmarkStart w:id="133" w:name="OLE_LINK125"/>
      <w:r>
        <w:rPr>
          <w:rFonts w:hint="eastAsia" w:cs="宋体" w:asciiTheme="minorEastAsia" w:hAnsiTheme="minorEastAsia" w:eastAsiaTheme="minorEastAsia"/>
          <w:b/>
          <w:sz w:val="28"/>
          <w:szCs w:val="28"/>
          <w:lang w:eastAsia="zh-CN"/>
        </w:rPr>
        <w:t>响应文件</w:t>
      </w:r>
      <w:bookmarkEnd w:id="133"/>
    </w:p>
    <w:bookmarkEnd w:id="131"/>
    <w:bookmarkEnd w:id="132"/>
    <w:p>
      <w:pPr>
        <w:pStyle w:val="7"/>
        <w:spacing w:line="360" w:lineRule="auto"/>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三</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响应</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文件的组成</w:t>
      </w:r>
    </w:p>
    <w:p>
      <w:pPr>
        <w:pStyle w:val="7"/>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1、响应文件的组成：</w:t>
      </w:r>
      <w:bookmarkStart w:id="134" w:name="OLE_LINK64"/>
      <w:bookmarkStart w:id="135" w:name="OLE_LINK63"/>
      <w:r>
        <w:rPr>
          <w:rFonts w:hint="eastAsia" w:cs="宋体" w:asciiTheme="minorEastAsia" w:hAnsiTheme="minorEastAsia" w:eastAsiaTheme="minorEastAsia"/>
          <w:sz w:val="24"/>
          <w:szCs w:val="24"/>
          <w:lang w:eastAsia="zh-CN"/>
        </w:rPr>
        <w:t>详见</w:t>
      </w:r>
      <w:bookmarkEnd w:id="134"/>
      <w:bookmarkEnd w:id="135"/>
      <w:r>
        <w:rPr>
          <w:rFonts w:hint="eastAsia" w:cs="宋体" w:asciiTheme="minorEastAsia" w:hAnsiTheme="minorEastAsia" w:eastAsiaTheme="minorEastAsia"/>
          <w:sz w:val="24"/>
          <w:szCs w:val="24"/>
          <w:lang w:eastAsia="zh-CN"/>
        </w:rPr>
        <w:t>遴选流程前附表。</w:t>
      </w:r>
    </w:p>
    <w:p>
      <w:pPr>
        <w:pStyle w:val="7"/>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2、报价方式：详见遴选流程前附表。</w:t>
      </w:r>
    </w:p>
    <w:p>
      <w:pPr>
        <w:pStyle w:val="7"/>
        <w:spacing w:line="360" w:lineRule="auto"/>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四、响应文件的递交</w:t>
      </w:r>
    </w:p>
    <w:p>
      <w:pPr>
        <w:pStyle w:val="7"/>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w:t>
      </w:r>
      <w:bookmarkStart w:id="136" w:name="OLE_LINK77"/>
      <w:bookmarkStart w:id="137" w:name="OLE_LINK72"/>
      <w:bookmarkStart w:id="138" w:name="OLE_LINK71"/>
      <w:r>
        <w:rPr>
          <w:rFonts w:hint="eastAsia" w:cs="宋体" w:asciiTheme="minorEastAsia" w:hAnsiTheme="minorEastAsia" w:eastAsiaTheme="minorEastAsia"/>
          <w:sz w:val="24"/>
          <w:szCs w:val="24"/>
          <w:lang w:eastAsia="zh-CN"/>
        </w:rPr>
        <w:t>响应文件递交</w:t>
      </w:r>
      <w:bookmarkEnd w:id="136"/>
      <w:bookmarkEnd w:id="137"/>
      <w:bookmarkEnd w:id="138"/>
      <w:r>
        <w:rPr>
          <w:rFonts w:hint="eastAsia" w:cs="宋体" w:asciiTheme="minorEastAsia" w:hAnsiTheme="minorEastAsia" w:eastAsiaTheme="minorEastAsia"/>
          <w:sz w:val="24"/>
          <w:szCs w:val="24"/>
          <w:lang w:eastAsia="zh-CN"/>
        </w:rPr>
        <w:t>时间及地点：详见</w:t>
      </w:r>
      <w:bookmarkStart w:id="139" w:name="OLE_LINK127"/>
      <w:bookmarkStart w:id="140" w:name="OLE_LINK126"/>
      <w:r>
        <w:rPr>
          <w:rFonts w:hint="eastAsia" w:cs="宋体" w:asciiTheme="minorEastAsia" w:hAnsiTheme="minorEastAsia" w:eastAsiaTheme="minorEastAsia"/>
          <w:sz w:val="24"/>
          <w:szCs w:val="24"/>
          <w:lang w:eastAsia="zh-CN"/>
        </w:rPr>
        <w:t>遴选流程前附表</w:t>
      </w:r>
      <w:bookmarkEnd w:id="139"/>
      <w:bookmarkEnd w:id="140"/>
      <w:r>
        <w:rPr>
          <w:rFonts w:hint="eastAsia" w:cs="宋体" w:asciiTheme="minorEastAsia" w:hAnsiTheme="minorEastAsia" w:eastAsiaTheme="minorEastAsia"/>
          <w:sz w:val="24"/>
          <w:szCs w:val="24"/>
          <w:lang w:eastAsia="zh-CN"/>
        </w:rPr>
        <w:t>。</w:t>
      </w:r>
    </w:p>
    <w:p>
      <w:pPr>
        <w:pStyle w:val="7"/>
        <w:spacing w:line="360" w:lineRule="auto"/>
        <w:ind w:firstLine="480" w:firstLineChars="200"/>
        <w:rPr>
          <w:rFonts w:cs="宋体" w:asciiTheme="minorEastAsia" w:hAnsiTheme="minorEastAsia" w:eastAsiaTheme="minorEastAsia"/>
          <w:b/>
          <w:bCs/>
          <w:sz w:val="24"/>
          <w:szCs w:val="24"/>
          <w:lang w:eastAsia="zh-CN"/>
        </w:rPr>
      </w:pPr>
      <w:r>
        <w:rPr>
          <w:rFonts w:hint="eastAsia" w:cs="宋体" w:asciiTheme="minorEastAsia" w:hAnsiTheme="minorEastAsia" w:eastAsiaTheme="minorEastAsia"/>
          <w:sz w:val="24"/>
          <w:szCs w:val="24"/>
          <w:lang w:eastAsia="zh-CN"/>
        </w:rPr>
        <w:t>2、响应文件的递交：响应文件须由竞标人于响应文件递交截止时间前邮寄递交至景东彝族自治县人民医院设备科。</w:t>
      </w:r>
      <w:r>
        <w:rPr>
          <w:rFonts w:hint="eastAsia" w:cs="宋体" w:asciiTheme="minorEastAsia" w:hAnsiTheme="minorEastAsia" w:eastAsiaTheme="minorEastAsia"/>
          <w:b/>
          <w:bCs/>
          <w:sz w:val="24"/>
          <w:szCs w:val="24"/>
          <w:lang w:eastAsia="zh-CN"/>
        </w:rPr>
        <w:t>逾期递交、未按要求密封的响应文件一律拒收。</w:t>
      </w:r>
    </w:p>
    <w:p>
      <w:pPr>
        <w:pStyle w:val="7"/>
        <w:spacing w:line="360" w:lineRule="auto"/>
        <w:ind w:firstLine="480" w:firstLineChars="200"/>
        <w:rPr>
          <w:rFonts w:cs="宋体" w:asciiTheme="minorEastAsia" w:hAnsiTheme="minorEastAsia" w:eastAsiaTheme="minorEastAsia"/>
          <w:sz w:val="24"/>
          <w:szCs w:val="24"/>
          <w:lang w:eastAsia="zh-CN"/>
        </w:rPr>
      </w:pPr>
    </w:p>
    <w:p>
      <w:pPr>
        <w:kinsoku/>
        <w:autoSpaceDE/>
        <w:autoSpaceDN/>
        <w:spacing w:before="240" w:beforeLines="100" w:line="360" w:lineRule="auto"/>
        <w:jc w:val="center"/>
        <w:textAlignment w:val="auto"/>
        <w:rPr>
          <w:rFonts w:asciiTheme="minorEastAsia" w:hAnsiTheme="minorEastAsia" w:eastAsiaTheme="minorEastAsia"/>
          <w:color w:val="FF0000"/>
          <w:spacing w:val="-3"/>
          <w:sz w:val="28"/>
          <w:szCs w:val="28"/>
          <w:lang w:eastAsia="zh-CN"/>
          <w14:textOutline w14:w="4356" w14:cap="sq" w14:cmpd="sng" w14:algn="ctr">
            <w14:solidFill>
              <w14:srgbClr w14:val="000000"/>
            </w14:solidFill>
            <w14:prstDash w14:val="solid"/>
            <w14:bevel/>
          </w14:textOutline>
        </w:rPr>
      </w:pPr>
      <w:bookmarkStart w:id="141" w:name="OLE_LINK128"/>
      <w:bookmarkStart w:id="142" w:name="OLE_LINK131"/>
      <w:bookmarkStart w:id="143" w:name="OLE_LINK123"/>
      <w:bookmarkStart w:id="144" w:name="OLE_LINK124"/>
      <w:r>
        <w:rPr>
          <w:rFonts w:hint="eastAsia" w:cs="宋体" w:asciiTheme="minorEastAsia" w:hAnsiTheme="minorEastAsia" w:eastAsiaTheme="minorEastAsia"/>
          <w:b/>
          <w:sz w:val="28"/>
          <w:szCs w:val="28"/>
          <w:lang w:eastAsia="zh-CN"/>
        </w:rPr>
        <w:t>3</w:t>
      </w:r>
      <w:r>
        <w:rPr>
          <w:rFonts w:cs="宋体" w:asciiTheme="minorEastAsia" w:hAnsiTheme="minorEastAsia" w:eastAsiaTheme="minorEastAsia"/>
          <w:b/>
          <w:sz w:val="28"/>
          <w:szCs w:val="28"/>
          <w:lang w:eastAsia="zh-CN"/>
        </w:rPr>
        <w:t>.</w:t>
      </w:r>
      <w:r>
        <w:rPr>
          <w:rFonts w:hint="eastAsia" w:cs="宋体" w:asciiTheme="minorEastAsia" w:hAnsiTheme="minorEastAsia" w:eastAsiaTheme="minorEastAsia"/>
          <w:b/>
          <w:sz w:val="28"/>
          <w:szCs w:val="28"/>
          <w:lang w:eastAsia="zh-CN"/>
        </w:rPr>
        <w:t>响应文件开启</w:t>
      </w:r>
      <w:bookmarkEnd w:id="141"/>
      <w:bookmarkEnd w:id="142"/>
    </w:p>
    <w:bookmarkEnd w:id="143"/>
    <w:bookmarkEnd w:id="144"/>
    <w:p>
      <w:pPr>
        <w:kinsoku/>
        <w:autoSpaceDE/>
        <w:autoSpaceDN/>
        <w:spacing w:line="360" w:lineRule="auto"/>
        <w:textAlignment w:val="auto"/>
        <w:rPr>
          <w:rFonts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bookmarkStart w:id="145" w:name="OLE_LINK2"/>
      <w:bookmarkStart w:id="146" w:name="OLE_LINK1"/>
      <w:bookmarkStart w:id="147" w:name="OLE_LINK112"/>
      <w:bookmarkStart w:id="148" w:name="OLE_LINK111"/>
      <w:r>
        <w:rPr>
          <w:rFonts w:hint="eastAsia"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五、</w:t>
      </w:r>
      <w:bookmarkEnd w:id="145"/>
      <w:bookmarkEnd w:id="146"/>
      <w:bookmarkStart w:id="149" w:name="OLE_LINK117"/>
      <w:bookmarkStart w:id="150" w:name="OLE_LINK118"/>
      <w:r>
        <w:rPr>
          <w:rFonts w:hint="eastAsia"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响应文件开启</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1、采购人将在“遴选流程前附表”第10项规定的时间和地点统一开启所有响应文件。</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2、未在规定递交的响应文件将被拒收。</w:t>
      </w:r>
    </w:p>
    <w:p>
      <w:pPr>
        <w:kinsoku/>
        <w:autoSpaceDE/>
        <w:autoSpaceDN/>
        <w:spacing w:before="240" w:beforeLines="100" w:line="360" w:lineRule="auto"/>
        <w:jc w:val="center"/>
        <w:textAlignment w:val="auto"/>
        <w:rPr>
          <w:rFonts w:cs="仿宋" w:asciiTheme="minorEastAsia" w:hAnsiTheme="minorEastAsia" w:eastAsiaTheme="minorEastAsia"/>
          <w:spacing w:val="-3"/>
          <w:sz w:val="28"/>
          <w:szCs w:val="28"/>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b/>
          <w:sz w:val="28"/>
          <w:szCs w:val="28"/>
          <w:lang w:eastAsia="zh-CN"/>
        </w:rPr>
        <w:t>4</w:t>
      </w:r>
      <w:r>
        <w:rPr>
          <w:rFonts w:cs="宋体" w:asciiTheme="minorEastAsia" w:hAnsiTheme="minorEastAsia" w:eastAsiaTheme="minorEastAsia"/>
          <w:b/>
          <w:sz w:val="28"/>
          <w:szCs w:val="28"/>
          <w:lang w:eastAsia="zh-CN"/>
        </w:rPr>
        <w:t>.</w:t>
      </w:r>
      <w:r>
        <w:rPr>
          <w:rFonts w:hint="eastAsia" w:cs="宋体" w:asciiTheme="minorEastAsia" w:hAnsiTheme="minorEastAsia" w:eastAsiaTheme="minorEastAsia"/>
          <w:b/>
          <w:sz w:val="28"/>
          <w:szCs w:val="28"/>
          <w:lang w:eastAsia="zh-CN"/>
        </w:rPr>
        <w:t>评审办法</w:t>
      </w:r>
    </w:p>
    <w:p>
      <w:pPr>
        <w:kinsoku/>
        <w:autoSpaceDE/>
        <w:autoSpaceDN/>
        <w:spacing w:line="360" w:lineRule="auto"/>
        <w:textAlignment w:val="auto"/>
        <w:rPr>
          <w:rFonts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七、</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评</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审</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小组</w:t>
      </w:r>
      <w:bookmarkEnd w:id="149"/>
      <w:bookmarkEnd w:id="150"/>
    </w:p>
    <w:bookmarkEnd w:id="147"/>
    <w:bookmarkEnd w:id="148"/>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w:t>
      </w:r>
      <w:r>
        <w:rPr>
          <w:rFonts w:cs="宋体" w:asciiTheme="minorEastAsia" w:hAnsiTheme="minorEastAsia" w:eastAsiaTheme="minorEastAsia"/>
          <w:sz w:val="24"/>
          <w:szCs w:val="24"/>
          <w:lang w:eastAsia="zh-CN"/>
        </w:rPr>
        <w:t>评</w:t>
      </w:r>
      <w:r>
        <w:rPr>
          <w:rFonts w:hint="eastAsia" w:cs="宋体" w:asciiTheme="minorEastAsia" w:hAnsiTheme="minorEastAsia" w:eastAsiaTheme="minorEastAsia"/>
          <w:sz w:val="24"/>
          <w:szCs w:val="24"/>
          <w:lang w:eastAsia="zh-CN"/>
        </w:rPr>
        <w:t>审</w:t>
      </w:r>
      <w:r>
        <w:rPr>
          <w:rFonts w:cs="宋体" w:asciiTheme="minorEastAsia" w:hAnsiTheme="minorEastAsia" w:eastAsiaTheme="minorEastAsia"/>
          <w:sz w:val="24"/>
          <w:szCs w:val="24"/>
          <w:lang w:eastAsia="zh-CN"/>
        </w:rPr>
        <w:t>工作由</w:t>
      </w:r>
      <w:r>
        <w:rPr>
          <w:rFonts w:hint="eastAsia" w:cs="宋体" w:asciiTheme="minorEastAsia" w:hAnsiTheme="minorEastAsia" w:eastAsiaTheme="minorEastAsia"/>
          <w:sz w:val="24"/>
          <w:szCs w:val="24"/>
          <w:lang w:eastAsia="zh-CN"/>
        </w:rPr>
        <w:t>景东彝族自治县人民医院</w:t>
      </w:r>
      <w:r>
        <w:rPr>
          <w:rFonts w:cs="宋体" w:asciiTheme="minorEastAsia" w:hAnsiTheme="minorEastAsia" w:eastAsiaTheme="minorEastAsia"/>
          <w:sz w:val="24"/>
          <w:szCs w:val="24"/>
          <w:lang w:eastAsia="zh-CN"/>
        </w:rPr>
        <w:t>组建的</w:t>
      </w:r>
      <w:r>
        <w:rPr>
          <w:rFonts w:hint="eastAsia" w:cs="宋体" w:asciiTheme="minorEastAsia" w:hAnsiTheme="minorEastAsia" w:eastAsiaTheme="minorEastAsia"/>
          <w:sz w:val="24"/>
          <w:szCs w:val="24"/>
          <w:lang w:eastAsia="zh-CN"/>
        </w:rPr>
        <w:t>评审小组</w:t>
      </w:r>
      <w:r>
        <w:rPr>
          <w:rFonts w:cs="宋体" w:asciiTheme="minorEastAsia" w:hAnsiTheme="minorEastAsia" w:eastAsiaTheme="minorEastAsia"/>
          <w:sz w:val="24"/>
          <w:szCs w:val="24"/>
          <w:lang w:eastAsia="zh-CN"/>
        </w:rPr>
        <w:t>负责</w:t>
      </w:r>
      <w:r>
        <w:rPr>
          <w:rFonts w:hint="eastAsia" w:cs="宋体" w:asciiTheme="minorEastAsia" w:hAnsiTheme="minorEastAsia" w:eastAsiaTheme="minorEastAsia"/>
          <w:sz w:val="24"/>
          <w:szCs w:val="24"/>
          <w:lang w:eastAsia="zh-CN"/>
        </w:rPr>
        <w:t>，评审小组成员数量</w:t>
      </w:r>
      <w:r>
        <w:rPr>
          <w:rFonts w:hint="eastAsia" w:cs="宋体" w:asciiTheme="minorEastAsia" w:hAnsiTheme="minorEastAsia" w:eastAsiaTheme="minorEastAsia"/>
          <w:color w:val="auto"/>
          <w:sz w:val="24"/>
          <w:szCs w:val="24"/>
          <w:lang w:eastAsia="zh-CN"/>
        </w:rPr>
        <w:t>为5人及以上单数。</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w:t>
      </w:r>
      <w:r>
        <w:rPr>
          <w:rFonts w:hint="eastAsia" w:cs="宋体" w:asciiTheme="minorEastAsia" w:hAnsiTheme="minorEastAsia" w:eastAsiaTheme="minorEastAsia"/>
          <w:sz w:val="24"/>
          <w:szCs w:val="24"/>
          <w:lang w:eastAsia="zh-CN"/>
        </w:rPr>
        <w:t>、评审小组成员曾因在招标、评标以及其他与招标投标有关活动中从事违法行为而受过行政处罚或刑事处罚的应当回避。</w:t>
      </w:r>
    </w:p>
    <w:p>
      <w:pPr>
        <w:kinsoku/>
        <w:autoSpaceDE/>
        <w:autoSpaceDN/>
        <w:spacing w:line="360" w:lineRule="auto"/>
        <w:textAlignment w:val="auto"/>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八、</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评</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审原则</w:t>
      </w:r>
    </w:p>
    <w:p>
      <w:pPr>
        <w:pStyle w:val="7"/>
        <w:spacing w:line="360" w:lineRule="auto"/>
        <w:ind w:left="17" w:right="23" w:firstLine="42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评</w:t>
      </w:r>
      <w:r>
        <w:rPr>
          <w:rFonts w:hint="eastAsia" w:cs="宋体" w:asciiTheme="minorEastAsia" w:hAnsiTheme="minorEastAsia" w:eastAsiaTheme="minorEastAsia"/>
          <w:sz w:val="24"/>
          <w:szCs w:val="24"/>
          <w:lang w:eastAsia="zh-CN"/>
        </w:rPr>
        <w:t>审</w:t>
      </w:r>
      <w:r>
        <w:rPr>
          <w:rFonts w:cs="宋体" w:asciiTheme="minorEastAsia" w:hAnsiTheme="minorEastAsia" w:eastAsiaTheme="minorEastAsia"/>
          <w:sz w:val="24"/>
          <w:szCs w:val="24"/>
          <w:lang w:eastAsia="zh-CN"/>
        </w:rPr>
        <w:t>活动遵循公平、公正、科学和择优的原则。</w:t>
      </w:r>
    </w:p>
    <w:p>
      <w:pPr>
        <w:kinsoku/>
        <w:autoSpaceDE/>
        <w:autoSpaceDN/>
        <w:spacing w:line="360" w:lineRule="auto"/>
        <w:textAlignment w:val="auto"/>
        <w:rPr>
          <w:rFonts w:cs="仿宋" w:asciiTheme="minorEastAsia" w:hAnsiTheme="minorEastAsia" w:eastAsiaTheme="minorEastAsia"/>
          <w:spacing w:val="-3"/>
          <w:sz w:val="28"/>
          <w:szCs w:val="28"/>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spacing w:val="-3"/>
          <w:sz w:val="28"/>
          <w:szCs w:val="28"/>
          <w:lang w:eastAsia="zh-CN"/>
          <w14:textOutline w14:w="4356" w14:cap="sq" w14:cmpd="sng" w14:algn="ctr">
            <w14:solidFill>
              <w14:srgbClr w14:val="000000"/>
            </w14:solidFill>
            <w14:prstDash w14:val="solid"/>
            <w14:bevel/>
          </w14:textOutline>
        </w:rPr>
        <w:t>九、评审程序</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1、符合性审查；</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2、拆封响应文件；</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3、详细评审；</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4、竞标人</w:t>
      </w:r>
      <w:r>
        <w:rPr>
          <w:rFonts w:cs="宋体" w:asciiTheme="minorEastAsia" w:hAnsiTheme="minorEastAsia" w:eastAsiaTheme="minorEastAsia"/>
          <w:sz w:val="24"/>
          <w:szCs w:val="24"/>
          <w:lang w:eastAsia="zh-CN"/>
        </w:rPr>
        <w:t>排序与入围推荐。</w:t>
      </w:r>
    </w:p>
    <w:p>
      <w:pPr>
        <w:kinsoku/>
        <w:autoSpaceDE/>
        <w:autoSpaceDN/>
        <w:spacing w:line="360" w:lineRule="auto"/>
        <w:textAlignment w:val="auto"/>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十、</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推荐及入围</w:t>
      </w:r>
    </w:p>
    <w:p>
      <w:pPr>
        <w:kinsoku/>
        <w:autoSpaceDE/>
        <w:autoSpaceDN/>
        <w:spacing w:line="360" w:lineRule="auto"/>
        <w:ind w:firstLine="468" w:firstLineChars="200"/>
        <w:textAlignment w:val="auto"/>
        <w:rPr>
          <w:rFonts w:asciiTheme="minorEastAsia" w:hAnsiTheme="minorEastAsia" w:eastAsiaTheme="minorEastAsia"/>
          <w:b/>
          <w:bCs/>
          <w:spacing w:val="-3"/>
          <w:sz w:val="24"/>
          <w:szCs w:val="24"/>
          <w:lang w:eastAsia="zh-CN"/>
        </w:rPr>
      </w:pPr>
      <w:r>
        <w:rPr>
          <w:rFonts w:hint="eastAsia" w:asciiTheme="minorEastAsia" w:hAnsiTheme="minorEastAsia" w:eastAsiaTheme="minorEastAsia"/>
          <w:spacing w:val="-3"/>
          <w:sz w:val="24"/>
          <w:szCs w:val="24"/>
          <w:lang w:eastAsia="zh-CN"/>
        </w:rPr>
        <w:t>评审小组按综合得分由高到低的顺序，推荐入围候选单位排名。采购人根据评审小组推荐，</w:t>
      </w:r>
      <w:r>
        <w:rPr>
          <w:rFonts w:hint="eastAsia" w:asciiTheme="minorEastAsia" w:hAnsiTheme="minorEastAsia" w:eastAsiaTheme="minorEastAsia"/>
          <w:b/>
          <w:bCs/>
          <w:spacing w:val="-3"/>
          <w:sz w:val="24"/>
          <w:szCs w:val="24"/>
          <w:lang w:eastAsia="zh-CN"/>
        </w:rPr>
        <w:t>结合医院采购业务实际需求，确定排名前不少于三家的竞标人作为最终入围咨询服务机构。</w:t>
      </w:r>
    </w:p>
    <w:p>
      <w:pPr>
        <w:kinsoku/>
        <w:autoSpaceDE/>
        <w:autoSpaceDN/>
        <w:spacing w:line="360" w:lineRule="auto"/>
        <w:textAlignment w:val="auto"/>
        <w:rPr>
          <w:rFonts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p>
    <w:p>
      <w:pPr>
        <w:pStyle w:val="2"/>
        <w:rPr>
          <w:rFonts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p>
    <w:p>
      <w:pPr>
        <w:kinsoku/>
        <w:autoSpaceDE/>
        <w:autoSpaceDN/>
        <w:adjustRightInd/>
        <w:snapToGrid/>
        <w:jc w:val="center"/>
        <w:textAlignment w:val="auto"/>
        <w:rPr>
          <w:rFonts w:asciiTheme="minorEastAsia" w:hAnsiTheme="minorEastAsia" w:eastAsiaTheme="minorEastAsia"/>
          <w:color w:val="FF0000"/>
          <w:spacing w:val="-3"/>
          <w:sz w:val="30"/>
          <w:szCs w:val="30"/>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color w:val="FF0000"/>
          <w:spacing w:val="-3"/>
          <w:sz w:val="30"/>
          <w:szCs w:val="30"/>
          <w:lang w:eastAsia="zh-CN"/>
          <w14:textOutline w14:w="4356" w14:cap="sq" w14:cmpd="sng" w14:algn="ctr">
            <w14:solidFill>
              <w14:srgbClr w14:val="000000"/>
            </w14:solidFill>
            <w14:prstDash w14:val="solid"/>
            <w14:bevel/>
          </w14:textOutline>
        </w:rPr>
        <w:t>第三章  评审办法</w:t>
      </w:r>
    </w:p>
    <w:p>
      <w:pPr>
        <w:pStyle w:val="7"/>
        <w:spacing w:before="120" w:after="120" w:afterLines="50" w:line="360" w:lineRule="auto"/>
        <w:ind w:left="130"/>
        <w:rPr>
          <w:rFonts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一、</w:t>
      </w:r>
      <w:bookmarkStart w:id="151" w:name="OLE_LINK80"/>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评</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审</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小组</w:t>
      </w:r>
      <w:bookmarkEnd w:id="151"/>
    </w:p>
    <w:p>
      <w:pPr>
        <w:pStyle w:val="7"/>
        <w:spacing w:line="360" w:lineRule="auto"/>
        <w:ind w:left="17" w:right="23" w:firstLine="425"/>
        <w:rPr>
          <w:rFonts w:asciiTheme="minorEastAsia" w:hAnsiTheme="minorEastAsia" w:eastAsiaTheme="minorEastAsia"/>
          <w:spacing w:val="-2"/>
          <w:sz w:val="24"/>
          <w:szCs w:val="24"/>
          <w:lang w:eastAsia="zh-CN"/>
        </w:rPr>
      </w:pPr>
      <w:r>
        <w:rPr>
          <w:rFonts w:asciiTheme="minorEastAsia" w:hAnsiTheme="minorEastAsia" w:eastAsiaTheme="minorEastAsia"/>
          <w:spacing w:val="-2"/>
          <w:sz w:val="24"/>
          <w:szCs w:val="24"/>
          <w:lang w:eastAsia="zh-CN"/>
        </w:rPr>
        <w:t>1、</w:t>
      </w:r>
      <w:bookmarkStart w:id="152" w:name="OLE_LINK103"/>
      <w:bookmarkStart w:id="153" w:name="OLE_LINK102"/>
      <w:r>
        <w:rPr>
          <w:rFonts w:asciiTheme="minorEastAsia" w:hAnsiTheme="minorEastAsia" w:eastAsiaTheme="minorEastAsia"/>
          <w:spacing w:val="-2"/>
          <w:sz w:val="24"/>
          <w:szCs w:val="24"/>
          <w:lang w:eastAsia="zh-CN"/>
        </w:rPr>
        <w:t>评</w:t>
      </w:r>
      <w:r>
        <w:rPr>
          <w:rFonts w:hint="eastAsia" w:asciiTheme="minorEastAsia" w:hAnsiTheme="minorEastAsia" w:eastAsiaTheme="minorEastAsia"/>
          <w:spacing w:val="-2"/>
          <w:sz w:val="24"/>
          <w:szCs w:val="24"/>
          <w:lang w:eastAsia="zh-CN"/>
        </w:rPr>
        <w:t>审</w:t>
      </w:r>
      <w:r>
        <w:rPr>
          <w:rFonts w:asciiTheme="minorEastAsia" w:hAnsiTheme="minorEastAsia" w:eastAsiaTheme="minorEastAsia"/>
          <w:spacing w:val="-2"/>
          <w:sz w:val="24"/>
          <w:szCs w:val="24"/>
          <w:lang w:eastAsia="zh-CN"/>
        </w:rPr>
        <w:t>工作由</w:t>
      </w:r>
      <w:bookmarkStart w:id="154" w:name="OLE_LINK21"/>
      <w:r>
        <w:rPr>
          <w:rFonts w:hint="eastAsia" w:cs="宋体" w:asciiTheme="minorEastAsia" w:hAnsiTheme="minorEastAsia" w:eastAsiaTheme="minorEastAsia"/>
          <w:sz w:val="24"/>
          <w:szCs w:val="21"/>
          <w:lang w:val="zh-CN" w:eastAsia="zh-CN"/>
        </w:rPr>
        <w:t>景东彝族自治县人民医院</w:t>
      </w:r>
      <w:r>
        <w:rPr>
          <w:rFonts w:asciiTheme="minorEastAsia" w:hAnsiTheme="minorEastAsia" w:eastAsiaTheme="minorEastAsia"/>
          <w:spacing w:val="-2"/>
          <w:sz w:val="24"/>
          <w:szCs w:val="24"/>
          <w:lang w:eastAsia="zh-CN"/>
        </w:rPr>
        <w:t>组建</w:t>
      </w:r>
      <w:bookmarkEnd w:id="154"/>
      <w:bookmarkStart w:id="155" w:name="OLE_LINK20"/>
      <w:bookmarkStart w:id="156" w:name="OLE_LINK15"/>
      <w:bookmarkStart w:id="157" w:name="OLE_LINK10"/>
      <w:r>
        <w:rPr>
          <w:rFonts w:asciiTheme="minorEastAsia" w:hAnsiTheme="minorEastAsia" w:eastAsiaTheme="minorEastAsia"/>
          <w:spacing w:val="-2"/>
          <w:sz w:val="24"/>
          <w:szCs w:val="24"/>
          <w:lang w:eastAsia="zh-CN"/>
        </w:rPr>
        <w:t>的</w:t>
      </w:r>
      <w:r>
        <w:rPr>
          <w:rFonts w:hint="eastAsia" w:asciiTheme="minorEastAsia" w:hAnsiTheme="minorEastAsia" w:eastAsiaTheme="minorEastAsia"/>
          <w:spacing w:val="-2"/>
          <w:sz w:val="24"/>
          <w:szCs w:val="24"/>
          <w:lang w:eastAsia="zh-CN"/>
        </w:rPr>
        <w:t>评审小组</w:t>
      </w:r>
      <w:bookmarkEnd w:id="155"/>
      <w:bookmarkEnd w:id="156"/>
      <w:bookmarkEnd w:id="157"/>
      <w:r>
        <w:rPr>
          <w:rFonts w:asciiTheme="minorEastAsia" w:hAnsiTheme="minorEastAsia" w:eastAsiaTheme="minorEastAsia"/>
          <w:spacing w:val="-2"/>
          <w:sz w:val="24"/>
          <w:szCs w:val="24"/>
          <w:lang w:eastAsia="zh-CN"/>
        </w:rPr>
        <w:t>负责</w:t>
      </w:r>
      <w:r>
        <w:rPr>
          <w:rFonts w:hint="eastAsia" w:asciiTheme="minorEastAsia" w:hAnsiTheme="minorEastAsia" w:eastAsiaTheme="minorEastAsia"/>
          <w:spacing w:val="-2"/>
          <w:sz w:val="24"/>
          <w:szCs w:val="24"/>
          <w:lang w:eastAsia="zh-CN"/>
        </w:rPr>
        <w:t>，评审小组成员数量为5人及以上单数。</w:t>
      </w:r>
      <w:bookmarkEnd w:id="152"/>
      <w:bookmarkEnd w:id="153"/>
    </w:p>
    <w:p>
      <w:pPr>
        <w:pStyle w:val="7"/>
        <w:spacing w:line="360" w:lineRule="auto"/>
        <w:ind w:left="17" w:right="23" w:firstLine="425"/>
        <w:rPr>
          <w:rFonts w:asciiTheme="minorEastAsia" w:hAnsiTheme="minorEastAsia" w:eastAsiaTheme="minorEastAsia"/>
          <w:spacing w:val="-2"/>
          <w:sz w:val="24"/>
          <w:szCs w:val="24"/>
          <w:lang w:eastAsia="zh-CN"/>
        </w:rPr>
      </w:pPr>
      <w:bookmarkStart w:id="158" w:name="OLE_LINK110"/>
      <w:bookmarkStart w:id="159" w:name="OLE_LINK109"/>
      <w:r>
        <w:rPr>
          <w:rFonts w:asciiTheme="minorEastAsia" w:hAnsiTheme="minorEastAsia" w:eastAsiaTheme="minorEastAsia"/>
          <w:spacing w:val="-2"/>
          <w:sz w:val="24"/>
          <w:szCs w:val="24"/>
          <w:lang w:eastAsia="zh-CN"/>
        </w:rPr>
        <w:t>2、</w:t>
      </w:r>
      <w:r>
        <w:rPr>
          <w:rFonts w:hint="eastAsia" w:asciiTheme="minorEastAsia" w:hAnsiTheme="minorEastAsia" w:eastAsiaTheme="minorEastAsia"/>
          <w:spacing w:val="-2"/>
          <w:sz w:val="24"/>
          <w:szCs w:val="24"/>
          <w:lang w:eastAsia="zh-CN"/>
        </w:rPr>
        <w:t>评审小组</w:t>
      </w:r>
      <w:r>
        <w:rPr>
          <w:rFonts w:asciiTheme="minorEastAsia" w:hAnsiTheme="minorEastAsia" w:eastAsiaTheme="minorEastAsia"/>
          <w:spacing w:val="-2"/>
          <w:sz w:val="24"/>
          <w:szCs w:val="24"/>
          <w:lang w:eastAsia="zh-CN"/>
        </w:rPr>
        <w:t>成员曾因在招标、评标以及其他与招标投标有关活动中从事违法行为而受过行政处罚或刑事处罚的应当回避。</w:t>
      </w:r>
    </w:p>
    <w:bookmarkEnd w:id="158"/>
    <w:bookmarkEnd w:id="159"/>
    <w:p>
      <w:pPr>
        <w:pStyle w:val="7"/>
        <w:spacing w:line="360" w:lineRule="auto"/>
        <w:ind w:left="17" w:right="23" w:firstLine="425"/>
        <w:rPr>
          <w:rFonts w:asciiTheme="minorEastAsia" w:hAnsiTheme="minorEastAsia" w:eastAsiaTheme="minorEastAsia"/>
          <w:spacing w:val="-2"/>
          <w:sz w:val="24"/>
          <w:szCs w:val="24"/>
          <w:lang w:eastAsia="zh-CN"/>
        </w:rPr>
      </w:pPr>
      <w:r>
        <w:rPr>
          <w:rFonts w:asciiTheme="minorEastAsia" w:hAnsiTheme="minorEastAsia" w:eastAsiaTheme="minorEastAsia"/>
          <w:spacing w:val="-2"/>
          <w:sz w:val="24"/>
          <w:szCs w:val="24"/>
          <w:lang w:eastAsia="zh-CN"/>
        </w:rPr>
        <w:t>3、</w:t>
      </w:r>
      <w:bookmarkStart w:id="160" w:name="OLE_LINK113"/>
      <w:bookmarkStart w:id="161" w:name="OLE_LINK114"/>
      <w:r>
        <w:rPr>
          <w:rFonts w:asciiTheme="minorEastAsia" w:hAnsiTheme="minorEastAsia" w:eastAsiaTheme="minorEastAsia"/>
          <w:spacing w:val="-2"/>
          <w:sz w:val="24"/>
          <w:szCs w:val="24"/>
          <w:lang w:eastAsia="zh-CN"/>
        </w:rPr>
        <w:t>评</w:t>
      </w:r>
      <w:r>
        <w:rPr>
          <w:rFonts w:hint="eastAsia" w:asciiTheme="minorEastAsia" w:hAnsiTheme="minorEastAsia" w:eastAsiaTheme="minorEastAsia"/>
          <w:spacing w:val="-2"/>
          <w:sz w:val="24"/>
          <w:szCs w:val="24"/>
          <w:lang w:eastAsia="zh-CN"/>
        </w:rPr>
        <w:t>审</w:t>
      </w:r>
      <w:r>
        <w:rPr>
          <w:rFonts w:asciiTheme="minorEastAsia" w:hAnsiTheme="minorEastAsia" w:eastAsiaTheme="minorEastAsia"/>
          <w:spacing w:val="-2"/>
          <w:sz w:val="24"/>
          <w:szCs w:val="24"/>
          <w:lang w:eastAsia="zh-CN"/>
        </w:rPr>
        <w:t>原则</w:t>
      </w:r>
    </w:p>
    <w:p>
      <w:pPr>
        <w:pStyle w:val="7"/>
        <w:spacing w:line="360" w:lineRule="auto"/>
        <w:ind w:left="17" w:right="23" w:firstLine="425"/>
        <w:rPr>
          <w:rFonts w:asciiTheme="minorEastAsia" w:hAnsiTheme="minorEastAsia" w:eastAsiaTheme="minorEastAsia"/>
          <w:spacing w:val="-2"/>
          <w:sz w:val="24"/>
          <w:szCs w:val="24"/>
          <w:lang w:eastAsia="zh-CN"/>
        </w:rPr>
      </w:pPr>
      <w:r>
        <w:rPr>
          <w:rFonts w:asciiTheme="minorEastAsia" w:hAnsiTheme="minorEastAsia" w:eastAsiaTheme="minorEastAsia"/>
          <w:spacing w:val="-2"/>
          <w:sz w:val="24"/>
          <w:szCs w:val="24"/>
          <w:lang w:eastAsia="zh-CN"/>
        </w:rPr>
        <w:t>评</w:t>
      </w:r>
      <w:r>
        <w:rPr>
          <w:rFonts w:hint="eastAsia" w:asciiTheme="minorEastAsia" w:hAnsiTheme="minorEastAsia" w:eastAsiaTheme="minorEastAsia"/>
          <w:spacing w:val="-2"/>
          <w:sz w:val="24"/>
          <w:szCs w:val="24"/>
          <w:lang w:eastAsia="zh-CN"/>
        </w:rPr>
        <w:t>审</w:t>
      </w:r>
      <w:r>
        <w:rPr>
          <w:rFonts w:asciiTheme="minorEastAsia" w:hAnsiTheme="minorEastAsia" w:eastAsiaTheme="minorEastAsia"/>
          <w:spacing w:val="-2"/>
          <w:sz w:val="24"/>
          <w:szCs w:val="24"/>
          <w:lang w:eastAsia="zh-CN"/>
        </w:rPr>
        <w:t>活动遵循公平、公正、科学和择优的原则。</w:t>
      </w:r>
    </w:p>
    <w:bookmarkEnd w:id="160"/>
    <w:bookmarkEnd w:id="161"/>
    <w:p>
      <w:pPr>
        <w:pStyle w:val="7"/>
        <w:spacing w:line="360" w:lineRule="auto"/>
        <w:ind w:left="17" w:right="23" w:firstLine="425"/>
        <w:rPr>
          <w:rFonts w:asciiTheme="minorEastAsia" w:hAnsiTheme="minorEastAsia" w:eastAsiaTheme="minorEastAsia"/>
          <w:spacing w:val="-2"/>
          <w:sz w:val="24"/>
          <w:szCs w:val="24"/>
          <w:lang w:eastAsia="zh-CN"/>
        </w:rPr>
      </w:pPr>
      <w:r>
        <w:rPr>
          <w:rFonts w:asciiTheme="minorEastAsia" w:hAnsiTheme="minorEastAsia" w:eastAsiaTheme="minorEastAsia"/>
          <w:spacing w:val="-2"/>
          <w:sz w:val="24"/>
          <w:szCs w:val="24"/>
          <w:lang w:eastAsia="zh-CN"/>
        </w:rPr>
        <w:t>4、评</w:t>
      </w:r>
      <w:r>
        <w:rPr>
          <w:rFonts w:hint="eastAsia" w:asciiTheme="minorEastAsia" w:hAnsiTheme="minorEastAsia" w:eastAsiaTheme="minorEastAsia"/>
          <w:spacing w:val="-2"/>
          <w:sz w:val="24"/>
          <w:szCs w:val="24"/>
          <w:lang w:eastAsia="zh-CN"/>
        </w:rPr>
        <w:t>审</w:t>
      </w:r>
    </w:p>
    <w:p>
      <w:pPr>
        <w:pStyle w:val="7"/>
        <w:spacing w:line="360" w:lineRule="auto"/>
        <w:ind w:left="17" w:right="23" w:firstLine="425"/>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评审小组</w:t>
      </w:r>
      <w:r>
        <w:rPr>
          <w:rFonts w:asciiTheme="minorEastAsia" w:hAnsiTheme="minorEastAsia" w:eastAsiaTheme="minorEastAsia"/>
          <w:spacing w:val="-2"/>
          <w:sz w:val="24"/>
          <w:szCs w:val="24"/>
          <w:lang w:eastAsia="zh-CN"/>
        </w:rPr>
        <w:t>按照“评</w:t>
      </w:r>
      <w:r>
        <w:rPr>
          <w:rFonts w:hint="eastAsia" w:asciiTheme="minorEastAsia" w:hAnsiTheme="minorEastAsia" w:eastAsiaTheme="minorEastAsia"/>
          <w:spacing w:val="-2"/>
          <w:sz w:val="24"/>
          <w:szCs w:val="24"/>
          <w:lang w:eastAsia="zh-CN"/>
        </w:rPr>
        <w:t>审</w:t>
      </w:r>
      <w:r>
        <w:rPr>
          <w:rFonts w:asciiTheme="minorEastAsia" w:hAnsiTheme="minorEastAsia" w:eastAsiaTheme="minorEastAsia"/>
          <w:spacing w:val="-2"/>
          <w:sz w:val="24"/>
          <w:szCs w:val="24"/>
          <w:lang w:eastAsia="zh-CN"/>
        </w:rPr>
        <w:t>办法”规定的方法、评审因素、标准和程序对响应文件进行评审。</w:t>
      </w:r>
    </w:p>
    <w:p>
      <w:pPr>
        <w:pStyle w:val="7"/>
        <w:spacing w:line="360" w:lineRule="auto"/>
        <w:ind w:left="19" w:right="20" w:firstLine="427"/>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5、本项目采用综合评分法进行评</w:t>
      </w:r>
      <w:r>
        <w:rPr>
          <w:rFonts w:hint="eastAsia" w:asciiTheme="minorEastAsia" w:hAnsiTheme="minorEastAsia" w:eastAsiaTheme="minorEastAsia"/>
          <w:spacing w:val="-2"/>
          <w:sz w:val="24"/>
          <w:szCs w:val="24"/>
          <w:lang w:eastAsia="zh-CN"/>
        </w:rPr>
        <w:t>审</w:t>
      </w:r>
      <w:r>
        <w:rPr>
          <w:rFonts w:asciiTheme="minorEastAsia" w:hAnsiTheme="minorEastAsia" w:eastAsiaTheme="minorEastAsia"/>
          <w:spacing w:val="-2"/>
          <w:sz w:val="24"/>
          <w:szCs w:val="24"/>
          <w:lang w:eastAsia="zh-CN"/>
        </w:rPr>
        <w:t>。综合评分法是指在最大限度地满足</w:t>
      </w:r>
      <w:r>
        <w:rPr>
          <w:rFonts w:hint="eastAsia" w:asciiTheme="minorEastAsia" w:hAnsiTheme="minorEastAsia" w:eastAsiaTheme="minorEastAsia"/>
          <w:spacing w:val="-2"/>
          <w:sz w:val="24"/>
          <w:szCs w:val="24"/>
          <w:lang w:eastAsia="zh-CN"/>
        </w:rPr>
        <w:t>遴选办法</w:t>
      </w:r>
      <w:r>
        <w:rPr>
          <w:rFonts w:asciiTheme="minorEastAsia" w:hAnsiTheme="minorEastAsia" w:eastAsiaTheme="minorEastAsia"/>
          <w:spacing w:val="-2"/>
          <w:sz w:val="24"/>
          <w:szCs w:val="24"/>
          <w:lang w:eastAsia="zh-CN"/>
        </w:rPr>
        <w:t>实质性要</w:t>
      </w:r>
      <w:r>
        <w:rPr>
          <w:rFonts w:asciiTheme="minorEastAsia" w:hAnsiTheme="minorEastAsia" w:eastAsiaTheme="minorEastAsia"/>
          <w:sz w:val="24"/>
          <w:szCs w:val="24"/>
          <w:lang w:eastAsia="zh-CN"/>
        </w:rPr>
        <w:t>求的前提下，按照</w:t>
      </w:r>
      <w:r>
        <w:rPr>
          <w:rFonts w:hint="eastAsia" w:asciiTheme="minorEastAsia" w:hAnsiTheme="minorEastAsia" w:eastAsiaTheme="minorEastAsia"/>
          <w:sz w:val="24"/>
          <w:szCs w:val="24"/>
          <w:lang w:eastAsia="zh-CN"/>
        </w:rPr>
        <w:t>遴选办法</w:t>
      </w:r>
      <w:r>
        <w:rPr>
          <w:rFonts w:asciiTheme="minorEastAsia" w:hAnsiTheme="minorEastAsia" w:eastAsiaTheme="minorEastAsia"/>
          <w:sz w:val="24"/>
          <w:szCs w:val="24"/>
          <w:lang w:eastAsia="zh-CN"/>
        </w:rPr>
        <w:t>中规定的各项因素进行综合评审后，以评</w:t>
      </w:r>
      <w:r>
        <w:rPr>
          <w:rFonts w:hint="eastAsia" w:asciiTheme="minorEastAsia" w:hAnsiTheme="minorEastAsia" w:eastAsiaTheme="minorEastAsia"/>
          <w:sz w:val="24"/>
          <w:szCs w:val="24"/>
          <w:lang w:eastAsia="zh-CN"/>
        </w:rPr>
        <w:t>审</w:t>
      </w:r>
      <w:r>
        <w:rPr>
          <w:rFonts w:asciiTheme="minorEastAsia" w:hAnsiTheme="minorEastAsia" w:eastAsiaTheme="minorEastAsia"/>
          <w:sz w:val="24"/>
          <w:szCs w:val="24"/>
          <w:lang w:eastAsia="zh-CN"/>
        </w:rPr>
        <w:t>总得分情况</w:t>
      </w:r>
      <w:r>
        <w:rPr>
          <w:rFonts w:asciiTheme="minorEastAsia" w:hAnsiTheme="minorEastAsia" w:eastAsiaTheme="minorEastAsia"/>
          <w:spacing w:val="-1"/>
          <w:sz w:val="24"/>
          <w:szCs w:val="24"/>
          <w:lang w:eastAsia="zh-CN"/>
        </w:rPr>
        <w:t>确定</w:t>
      </w:r>
      <w:r>
        <w:rPr>
          <w:rFonts w:hint="eastAsia" w:asciiTheme="minorEastAsia" w:hAnsiTheme="minorEastAsia" w:eastAsiaTheme="minorEastAsia"/>
          <w:spacing w:val="-1"/>
          <w:sz w:val="24"/>
          <w:szCs w:val="24"/>
          <w:lang w:eastAsia="zh-CN"/>
        </w:rPr>
        <w:t>入围</w:t>
      </w:r>
      <w:r>
        <w:rPr>
          <w:rFonts w:asciiTheme="minorEastAsia" w:hAnsiTheme="minorEastAsia" w:eastAsiaTheme="minorEastAsia"/>
          <w:spacing w:val="-1"/>
          <w:sz w:val="24"/>
          <w:szCs w:val="24"/>
          <w:lang w:eastAsia="zh-CN"/>
        </w:rPr>
        <w:t>单位</w:t>
      </w:r>
      <w:r>
        <w:rPr>
          <w:rFonts w:asciiTheme="minorEastAsia" w:hAnsiTheme="minorEastAsia" w:eastAsiaTheme="minorEastAsia"/>
          <w:sz w:val="24"/>
          <w:szCs w:val="24"/>
          <w:lang w:eastAsia="zh-CN"/>
        </w:rPr>
        <w:t>的评</w:t>
      </w:r>
      <w:r>
        <w:rPr>
          <w:rFonts w:hint="eastAsia" w:asciiTheme="minorEastAsia" w:hAnsiTheme="minorEastAsia" w:eastAsiaTheme="minorEastAsia"/>
          <w:sz w:val="24"/>
          <w:szCs w:val="24"/>
          <w:lang w:eastAsia="zh-CN"/>
        </w:rPr>
        <w:t>审</w:t>
      </w:r>
      <w:r>
        <w:rPr>
          <w:rFonts w:asciiTheme="minorEastAsia" w:hAnsiTheme="minorEastAsia" w:eastAsiaTheme="minorEastAsia"/>
          <w:sz w:val="24"/>
          <w:szCs w:val="24"/>
          <w:lang w:eastAsia="zh-CN"/>
        </w:rPr>
        <w:t>方法。</w:t>
      </w:r>
    </w:p>
    <w:p>
      <w:pPr>
        <w:pStyle w:val="7"/>
        <w:spacing w:line="360" w:lineRule="auto"/>
        <w:ind w:left="19" w:right="20" w:firstLine="42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6、评审小组按综合得分由高到低的顺序，推荐排名前五的竞标人为入围候选单位。</w:t>
      </w:r>
    </w:p>
    <w:p>
      <w:pPr>
        <w:pStyle w:val="7"/>
        <w:spacing w:before="120" w:after="120" w:afterLines="50" w:line="360" w:lineRule="auto"/>
        <w:rPr>
          <w:rFonts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14:textOutline w14:w="4356" w14:cap="sq" w14:cmpd="sng" w14:algn="ctr">
            <w14:solidFill>
              <w14:srgbClr w14:val="000000"/>
            </w14:solidFill>
            <w14:prstDash w14:val="solid"/>
            <w14:bevel/>
          </w14:textOutline>
        </w:rPr>
        <w:t>二、定标方式</w:t>
      </w:r>
    </w:p>
    <w:p>
      <w:pPr>
        <w:pStyle w:val="7"/>
        <w:spacing w:line="360" w:lineRule="auto"/>
        <w:ind w:left="460"/>
        <w:rPr>
          <w:rFonts w:asciiTheme="minorEastAsia" w:hAnsiTheme="minorEastAsia" w:eastAsiaTheme="minorEastAsia"/>
          <w:sz w:val="24"/>
          <w:szCs w:val="24"/>
          <w:lang w:eastAsia="zh-CN"/>
        </w:rPr>
      </w:pPr>
      <w:r>
        <w:rPr>
          <w:rFonts w:asciiTheme="minorEastAsia" w:hAnsiTheme="minorEastAsia" w:eastAsiaTheme="minorEastAsia"/>
          <w:spacing w:val="-1"/>
          <w:position w:val="17"/>
          <w:sz w:val="24"/>
          <w:szCs w:val="24"/>
          <w:lang w:eastAsia="zh-CN"/>
        </w:rPr>
        <w:t>1、</w:t>
      </w:r>
      <w:r>
        <w:rPr>
          <w:rFonts w:hint="eastAsia" w:asciiTheme="minorEastAsia" w:hAnsiTheme="minorEastAsia" w:eastAsiaTheme="minorEastAsia"/>
          <w:spacing w:val="-1"/>
          <w:position w:val="17"/>
          <w:sz w:val="24"/>
          <w:szCs w:val="24"/>
          <w:lang w:eastAsia="zh-CN"/>
        </w:rPr>
        <w:t>采购人根据评审小组推荐，确定排名前不少于三家的竞标人作为最终入围咨询服务机构。</w:t>
      </w:r>
    </w:p>
    <w:p>
      <w:pPr>
        <w:pStyle w:val="7"/>
        <w:spacing w:line="360" w:lineRule="auto"/>
        <w:ind w:left="460"/>
        <w:rPr>
          <w:rFonts w:asciiTheme="minorEastAsia" w:hAnsiTheme="minorEastAsia" w:eastAsiaTheme="minorEastAsia"/>
          <w:spacing w:val="-1"/>
          <w:position w:val="17"/>
          <w:sz w:val="24"/>
          <w:szCs w:val="24"/>
          <w:lang w:eastAsia="zh-CN"/>
        </w:rPr>
      </w:pPr>
      <w:r>
        <w:rPr>
          <w:rFonts w:asciiTheme="minorEastAsia" w:hAnsiTheme="minorEastAsia" w:eastAsiaTheme="minorEastAsia"/>
          <w:spacing w:val="-1"/>
          <w:position w:val="17"/>
          <w:sz w:val="24"/>
          <w:szCs w:val="24"/>
          <w:lang w:eastAsia="zh-CN"/>
        </w:rPr>
        <w:t>2、</w:t>
      </w:r>
      <w:r>
        <w:rPr>
          <w:rFonts w:hint="eastAsia" w:asciiTheme="minorEastAsia" w:hAnsiTheme="minorEastAsia" w:eastAsiaTheme="minorEastAsia"/>
          <w:spacing w:val="-1"/>
          <w:position w:val="17"/>
          <w:sz w:val="24"/>
          <w:szCs w:val="24"/>
          <w:lang w:eastAsia="zh-CN"/>
        </w:rPr>
        <w:t>入围</w:t>
      </w:r>
      <w:r>
        <w:rPr>
          <w:rFonts w:asciiTheme="minorEastAsia" w:hAnsiTheme="minorEastAsia" w:eastAsiaTheme="minorEastAsia"/>
          <w:spacing w:val="-1"/>
          <w:position w:val="17"/>
          <w:sz w:val="24"/>
          <w:szCs w:val="24"/>
          <w:lang w:eastAsia="zh-CN"/>
        </w:rPr>
        <w:t>通知</w:t>
      </w:r>
    </w:p>
    <w:p>
      <w:pPr>
        <w:pStyle w:val="7"/>
        <w:spacing w:line="360" w:lineRule="auto"/>
        <w:ind w:left="460"/>
        <w:rPr>
          <w:rFonts w:asciiTheme="minorEastAsia" w:hAnsiTheme="minorEastAsia" w:eastAsiaTheme="minorEastAsia"/>
          <w:b/>
          <w:bCs/>
          <w:spacing w:val="-3"/>
          <w:sz w:val="24"/>
          <w:szCs w:val="24"/>
          <w:lang w:eastAsia="zh-CN"/>
        </w:rPr>
      </w:pPr>
      <w:r>
        <w:rPr>
          <w:rFonts w:asciiTheme="minorEastAsia" w:hAnsiTheme="minorEastAsia" w:eastAsiaTheme="minorEastAsia"/>
          <w:spacing w:val="-1"/>
          <w:position w:val="17"/>
          <w:sz w:val="24"/>
          <w:szCs w:val="24"/>
          <w:lang w:eastAsia="zh-CN"/>
        </w:rPr>
        <w:t>（1）确定</w:t>
      </w:r>
      <w:r>
        <w:rPr>
          <w:rFonts w:hint="eastAsia" w:asciiTheme="minorEastAsia" w:hAnsiTheme="minorEastAsia" w:eastAsiaTheme="minorEastAsia"/>
          <w:spacing w:val="-1"/>
          <w:position w:val="17"/>
          <w:sz w:val="24"/>
          <w:szCs w:val="24"/>
          <w:lang w:eastAsia="zh-CN"/>
        </w:rPr>
        <w:t>入围</w:t>
      </w:r>
      <w:r>
        <w:rPr>
          <w:rFonts w:asciiTheme="minorEastAsia" w:hAnsiTheme="minorEastAsia" w:eastAsiaTheme="minorEastAsia"/>
          <w:spacing w:val="-1"/>
          <w:position w:val="17"/>
          <w:sz w:val="24"/>
          <w:szCs w:val="24"/>
          <w:lang w:eastAsia="zh-CN"/>
        </w:rPr>
        <w:t>单位后，采购人以书面形式向</w:t>
      </w:r>
      <w:r>
        <w:rPr>
          <w:rFonts w:hint="eastAsia" w:asciiTheme="minorEastAsia" w:hAnsiTheme="minorEastAsia" w:eastAsiaTheme="minorEastAsia"/>
          <w:spacing w:val="-1"/>
          <w:position w:val="17"/>
          <w:sz w:val="24"/>
          <w:szCs w:val="24"/>
          <w:lang w:eastAsia="zh-CN"/>
        </w:rPr>
        <w:t>入围</w:t>
      </w:r>
      <w:r>
        <w:rPr>
          <w:rFonts w:asciiTheme="minorEastAsia" w:hAnsiTheme="minorEastAsia" w:eastAsiaTheme="minorEastAsia"/>
          <w:spacing w:val="-1"/>
          <w:position w:val="17"/>
          <w:sz w:val="24"/>
          <w:szCs w:val="24"/>
          <w:lang w:eastAsia="zh-CN"/>
        </w:rPr>
        <w:t>单位发出</w:t>
      </w:r>
      <w:r>
        <w:rPr>
          <w:rFonts w:hint="eastAsia" w:asciiTheme="minorEastAsia" w:hAnsiTheme="minorEastAsia" w:eastAsiaTheme="minorEastAsia"/>
          <w:spacing w:val="-1"/>
          <w:position w:val="17"/>
          <w:sz w:val="24"/>
          <w:szCs w:val="24"/>
          <w:lang w:eastAsia="zh-CN"/>
        </w:rPr>
        <w:t>入围</w:t>
      </w:r>
      <w:r>
        <w:rPr>
          <w:rFonts w:asciiTheme="minorEastAsia" w:hAnsiTheme="minorEastAsia" w:eastAsiaTheme="minorEastAsia"/>
          <w:spacing w:val="-1"/>
          <w:position w:val="17"/>
          <w:sz w:val="24"/>
          <w:szCs w:val="24"/>
          <w:lang w:eastAsia="zh-CN"/>
        </w:rPr>
        <w:t>通知书</w:t>
      </w:r>
      <w:r>
        <w:rPr>
          <w:rFonts w:hint="eastAsia" w:asciiTheme="minorEastAsia" w:hAnsiTheme="minorEastAsia" w:eastAsiaTheme="minorEastAsia"/>
          <w:b/>
          <w:bCs/>
          <w:spacing w:val="-1"/>
          <w:position w:val="17"/>
          <w:sz w:val="24"/>
          <w:szCs w:val="24"/>
          <w:lang w:eastAsia="zh-CN"/>
        </w:rPr>
        <w:t>。未入围单位不另行通知，可自行向采购人咨询评审结果。</w:t>
      </w:r>
    </w:p>
    <w:p>
      <w:pPr>
        <w:pStyle w:val="7"/>
        <w:spacing w:line="360" w:lineRule="auto"/>
        <w:ind w:firstLine="468" w:firstLineChars="200"/>
        <w:rPr>
          <w:rFonts w:asciiTheme="minorEastAsia" w:hAnsiTheme="minorEastAsia" w:eastAsiaTheme="minorEastAsia"/>
          <w:spacing w:val="-3"/>
          <w:sz w:val="24"/>
          <w:szCs w:val="24"/>
          <w:lang w:eastAsia="zh-CN"/>
        </w:rPr>
      </w:pPr>
      <w:r>
        <w:rPr>
          <w:rFonts w:asciiTheme="minorEastAsia" w:hAnsiTheme="minorEastAsia" w:eastAsiaTheme="minorEastAsia"/>
          <w:spacing w:val="-3"/>
          <w:sz w:val="24"/>
          <w:szCs w:val="24"/>
          <w:lang w:eastAsia="zh-CN"/>
        </w:rPr>
        <w:t>（2）发出入围通知书后，一方无正当理由拒签合同的，给另一方造成损失的，还应</w:t>
      </w:r>
      <w:bookmarkStart w:id="162" w:name="OLE_LINK135"/>
      <w:r>
        <w:rPr>
          <w:rFonts w:asciiTheme="minorEastAsia" w:hAnsiTheme="minorEastAsia" w:eastAsiaTheme="minorEastAsia"/>
          <w:spacing w:val="-3"/>
          <w:sz w:val="24"/>
          <w:szCs w:val="24"/>
          <w:lang w:eastAsia="zh-CN"/>
        </w:rPr>
        <w:t>当赔偿另一方相应损失。</w:t>
      </w:r>
    </w:p>
    <w:bookmarkEnd w:id="162"/>
    <w:p>
      <w:pPr>
        <w:pStyle w:val="7"/>
        <w:spacing w:before="120" w:after="120" w:afterLines="50" w:line="360" w:lineRule="auto"/>
        <w:rPr>
          <w:rFonts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14:textOutline w14:w="4356" w14:cap="sq" w14:cmpd="sng" w14:algn="ctr">
            <w14:solidFill>
              <w14:srgbClr w14:val="000000"/>
            </w14:solidFill>
            <w14:prstDash w14:val="solid"/>
            <w14:bevel/>
          </w14:textOutline>
        </w:rPr>
        <w:t>三、纪律和监督</w:t>
      </w:r>
    </w:p>
    <w:p>
      <w:pPr>
        <w:pStyle w:val="7"/>
        <w:spacing w:line="360" w:lineRule="auto"/>
        <w:ind w:left="16" w:firstLine="479"/>
        <w:rPr>
          <w:rFonts w:asciiTheme="minorEastAsia" w:hAnsiTheme="minorEastAsia" w:eastAsiaTheme="minorEastAsia"/>
          <w:sz w:val="24"/>
          <w:szCs w:val="24"/>
          <w:lang w:eastAsia="zh-CN"/>
        </w:rPr>
      </w:pPr>
      <w:r>
        <w:rPr>
          <w:rFonts w:hint="eastAsia" w:asciiTheme="minorEastAsia" w:hAnsiTheme="minorEastAsia" w:eastAsiaTheme="minorEastAsia"/>
          <w:spacing w:val="-1"/>
          <w:sz w:val="24"/>
          <w:szCs w:val="24"/>
          <w:lang w:eastAsia="zh-CN"/>
        </w:rPr>
        <w:t>评审小组</w:t>
      </w:r>
      <w:r>
        <w:rPr>
          <w:rFonts w:asciiTheme="minorEastAsia" w:hAnsiTheme="minorEastAsia" w:eastAsiaTheme="minorEastAsia"/>
          <w:spacing w:val="-3"/>
          <w:sz w:val="24"/>
          <w:szCs w:val="24"/>
          <w:lang w:eastAsia="zh-CN"/>
        </w:rPr>
        <w:t>成员不得收受他人的财物或者其他好处，不得向他人透漏对响应文件的评审和比较、</w:t>
      </w:r>
      <w:r>
        <w:rPr>
          <w:rFonts w:hint="eastAsia" w:asciiTheme="minorEastAsia" w:hAnsiTheme="minorEastAsia" w:eastAsiaTheme="minorEastAsia"/>
          <w:spacing w:val="-3"/>
          <w:sz w:val="24"/>
          <w:szCs w:val="24"/>
          <w:lang w:eastAsia="zh-CN"/>
        </w:rPr>
        <w:t>入围</w:t>
      </w:r>
      <w:r>
        <w:rPr>
          <w:rFonts w:asciiTheme="minorEastAsia" w:hAnsiTheme="minorEastAsia" w:eastAsiaTheme="minorEastAsia"/>
          <w:spacing w:val="-3"/>
          <w:sz w:val="24"/>
          <w:szCs w:val="24"/>
          <w:lang w:eastAsia="zh-CN"/>
        </w:rPr>
        <w:t>候选单位的推荐情况以及评</w:t>
      </w:r>
      <w:r>
        <w:rPr>
          <w:rFonts w:hint="eastAsia" w:asciiTheme="minorEastAsia" w:hAnsiTheme="minorEastAsia" w:eastAsiaTheme="minorEastAsia"/>
          <w:spacing w:val="-3"/>
          <w:sz w:val="24"/>
          <w:szCs w:val="24"/>
          <w:lang w:eastAsia="zh-CN"/>
        </w:rPr>
        <w:t>审</w:t>
      </w:r>
      <w:r>
        <w:rPr>
          <w:rFonts w:asciiTheme="minorEastAsia" w:hAnsiTheme="minorEastAsia" w:eastAsiaTheme="minorEastAsia"/>
          <w:spacing w:val="-3"/>
          <w:sz w:val="24"/>
          <w:szCs w:val="24"/>
          <w:lang w:eastAsia="zh-CN"/>
        </w:rPr>
        <w:t>有关的其他情况。在评</w:t>
      </w:r>
      <w:r>
        <w:rPr>
          <w:rFonts w:hint="eastAsia" w:asciiTheme="minorEastAsia" w:hAnsiTheme="minorEastAsia" w:eastAsiaTheme="minorEastAsia"/>
          <w:spacing w:val="-3"/>
          <w:sz w:val="24"/>
          <w:szCs w:val="24"/>
          <w:lang w:eastAsia="zh-CN"/>
        </w:rPr>
        <w:t>审</w:t>
      </w:r>
      <w:r>
        <w:rPr>
          <w:rFonts w:asciiTheme="minorEastAsia" w:hAnsiTheme="minorEastAsia" w:eastAsiaTheme="minorEastAsia"/>
          <w:spacing w:val="-3"/>
          <w:sz w:val="24"/>
          <w:szCs w:val="24"/>
          <w:lang w:eastAsia="zh-CN"/>
        </w:rPr>
        <w:t>活动中，</w:t>
      </w:r>
      <w:r>
        <w:rPr>
          <w:rFonts w:hint="eastAsia" w:asciiTheme="minorEastAsia" w:hAnsiTheme="minorEastAsia" w:eastAsiaTheme="minorEastAsia"/>
          <w:spacing w:val="-1"/>
          <w:sz w:val="24"/>
          <w:szCs w:val="24"/>
          <w:lang w:eastAsia="zh-CN"/>
        </w:rPr>
        <w:t>评审小组</w:t>
      </w:r>
      <w:r>
        <w:rPr>
          <w:rFonts w:asciiTheme="minorEastAsia" w:hAnsiTheme="minorEastAsia" w:eastAsiaTheme="minorEastAsia"/>
          <w:spacing w:val="-3"/>
          <w:sz w:val="24"/>
          <w:szCs w:val="24"/>
          <w:lang w:eastAsia="zh-CN"/>
        </w:rPr>
        <w:t>成员不</w:t>
      </w:r>
      <w:r>
        <w:rPr>
          <w:rFonts w:asciiTheme="minorEastAsia" w:hAnsiTheme="minorEastAsia" w:eastAsiaTheme="minorEastAsia"/>
          <w:spacing w:val="-1"/>
          <w:sz w:val="24"/>
          <w:szCs w:val="24"/>
          <w:lang w:eastAsia="zh-CN"/>
        </w:rPr>
        <w:t>得擅离职守，影响评标程序正常进行，不得使用“评</w:t>
      </w:r>
      <w:r>
        <w:rPr>
          <w:rFonts w:hint="eastAsia" w:asciiTheme="minorEastAsia" w:hAnsiTheme="minorEastAsia" w:eastAsiaTheme="minorEastAsia"/>
          <w:spacing w:val="-1"/>
          <w:sz w:val="24"/>
          <w:szCs w:val="24"/>
          <w:lang w:eastAsia="zh-CN"/>
        </w:rPr>
        <w:t>审</w:t>
      </w:r>
      <w:r>
        <w:rPr>
          <w:rFonts w:asciiTheme="minorEastAsia" w:hAnsiTheme="minorEastAsia" w:eastAsiaTheme="minorEastAsia"/>
          <w:spacing w:val="-1"/>
          <w:sz w:val="24"/>
          <w:szCs w:val="24"/>
          <w:lang w:eastAsia="zh-CN"/>
        </w:rPr>
        <w:t>办法</w:t>
      </w:r>
      <w:r>
        <w:rPr>
          <w:rFonts w:asciiTheme="minorEastAsia" w:hAnsiTheme="minorEastAsia" w:eastAsiaTheme="minorEastAsia"/>
          <w:spacing w:val="-73"/>
          <w:sz w:val="24"/>
          <w:szCs w:val="24"/>
          <w:lang w:eastAsia="zh-CN"/>
        </w:rPr>
        <w:t xml:space="preserve"> </w:t>
      </w:r>
      <w:r>
        <w:rPr>
          <w:rFonts w:asciiTheme="minorEastAsia" w:hAnsiTheme="minorEastAsia" w:eastAsiaTheme="minorEastAsia"/>
          <w:spacing w:val="-1"/>
          <w:sz w:val="24"/>
          <w:szCs w:val="24"/>
          <w:lang w:eastAsia="zh-CN"/>
        </w:rPr>
        <w:t>”没有规定的评审因素和标准进</w:t>
      </w:r>
      <w:r>
        <w:rPr>
          <w:rFonts w:asciiTheme="minorEastAsia" w:hAnsiTheme="minorEastAsia" w:eastAsiaTheme="minorEastAsia"/>
          <w:spacing w:val="-5"/>
          <w:sz w:val="24"/>
          <w:szCs w:val="24"/>
          <w:lang w:eastAsia="zh-CN"/>
        </w:rPr>
        <w:t>行评</w:t>
      </w:r>
      <w:r>
        <w:rPr>
          <w:rFonts w:hint="eastAsia" w:asciiTheme="minorEastAsia" w:hAnsiTheme="minorEastAsia" w:eastAsiaTheme="minorEastAsia"/>
          <w:spacing w:val="-5"/>
          <w:sz w:val="24"/>
          <w:szCs w:val="24"/>
          <w:lang w:eastAsia="zh-CN"/>
        </w:rPr>
        <w:t>审</w:t>
      </w:r>
      <w:r>
        <w:rPr>
          <w:rFonts w:asciiTheme="minorEastAsia" w:hAnsiTheme="minorEastAsia" w:eastAsiaTheme="minorEastAsia"/>
          <w:spacing w:val="-5"/>
          <w:sz w:val="24"/>
          <w:szCs w:val="24"/>
          <w:lang w:eastAsia="zh-CN"/>
        </w:rPr>
        <w:t>。</w:t>
      </w:r>
      <w:r>
        <w:rPr>
          <w:rFonts w:hint="eastAsia" w:asciiTheme="minorEastAsia" w:hAnsiTheme="minorEastAsia" w:eastAsiaTheme="minorEastAsia"/>
          <w:spacing w:val="-3"/>
          <w:position w:val="17"/>
          <w:sz w:val="24"/>
          <w:szCs w:val="24"/>
          <w:lang w:eastAsia="zh-CN"/>
        </w:rPr>
        <w:t xml:space="preserve"> </w:t>
      </w:r>
    </w:p>
    <w:p>
      <w:pPr>
        <w:pStyle w:val="7"/>
        <w:spacing w:before="120" w:beforeLines="50" w:after="120" w:afterLines="50" w:line="360" w:lineRule="auto"/>
        <w:rPr>
          <w:rFonts w:asciiTheme="minorEastAsia" w:hAnsiTheme="minorEastAsia" w:eastAsiaTheme="minorEastAsia"/>
          <w:spacing w:val="-6"/>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6"/>
          <w:sz w:val="24"/>
          <w:szCs w:val="24"/>
          <w:lang w:eastAsia="zh-CN"/>
          <w14:textOutline w14:w="4356" w14:cap="sq" w14:cmpd="sng" w14:algn="ctr">
            <w14:solidFill>
              <w14:srgbClr w14:val="000000"/>
            </w14:solidFill>
            <w14:prstDash w14:val="solid"/>
            <w14:bevel/>
          </w14:textOutline>
        </w:rPr>
        <w:t>四、特殊情况的处置程序</w:t>
      </w:r>
    </w:p>
    <w:p>
      <w:pPr>
        <w:pStyle w:val="7"/>
        <w:spacing w:line="360" w:lineRule="auto"/>
        <w:ind w:left="16" w:firstLine="479"/>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1、关于评审活动暂停</w:t>
      </w:r>
    </w:p>
    <w:p>
      <w:pPr>
        <w:pStyle w:val="7"/>
        <w:spacing w:line="360" w:lineRule="auto"/>
        <w:ind w:left="16" w:firstLine="479"/>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评审小组应当执行连续评</w:t>
      </w:r>
      <w:bookmarkStart w:id="163" w:name="OLE_LINK74"/>
      <w:r>
        <w:rPr>
          <w:rFonts w:hint="eastAsia" w:asciiTheme="minorEastAsia" w:hAnsiTheme="minorEastAsia" w:eastAsiaTheme="minorEastAsia"/>
          <w:spacing w:val="-3"/>
          <w:sz w:val="24"/>
          <w:szCs w:val="24"/>
          <w:lang w:eastAsia="zh-CN"/>
        </w:rPr>
        <w:t>审</w:t>
      </w:r>
      <w:bookmarkEnd w:id="163"/>
      <w:r>
        <w:rPr>
          <w:rFonts w:hint="eastAsia" w:asciiTheme="minorEastAsia" w:hAnsiTheme="minorEastAsia" w:eastAsiaTheme="minorEastAsia"/>
          <w:spacing w:val="-3"/>
          <w:sz w:val="24"/>
          <w:szCs w:val="24"/>
          <w:lang w:eastAsia="zh-CN"/>
        </w:rPr>
        <w:t>的原则，按评审办法中规定的程序、内容、方法、标准完成全部评审工作。只有发生不可抗力导致评审工作无法继续时，评审活动方可暂停。</w:t>
      </w:r>
    </w:p>
    <w:p>
      <w:pPr>
        <w:pStyle w:val="7"/>
        <w:spacing w:line="360" w:lineRule="auto"/>
        <w:ind w:left="16" w:firstLine="479"/>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发生评审暂停情况时，评审小组应当封存全部响应文件和评审记录，待不可抗力的影响结束且具备继续评审的条件时，由原评审小组继续评标。</w:t>
      </w:r>
    </w:p>
    <w:p>
      <w:pPr>
        <w:pStyle w:val="7"/>
        <w:spacing w:line="360" w:lineRule="auto"/>
        <w:ind w:left="16" w:firstLine="479"/>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2、关于评审中途更换评委</w:t>
      </w:r>
    </w:p>
    <w:p>
      <w:pPr>
        <w:pStyle w:val="7"/>
        <w:spacing w:line="360" w:lineRule="auto"/>
        <w:ind w:left="16" w:firstLine="479"/>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除非发生下列情况之一，评审小组成员不得在评审中途更换：</w:t>
      </w:r>
    </w:p>
    <w:p>
      <w:pPr>
        <w:pStyle w:val="7"/>
        <w:spacing w:line="360" w:lineRule="auto"/>
        <w:ind w:left="16" w:firstLine="479"/>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（1）因不可抗拒的客观原因，不能到场或需在评审中途退出评审活动。</w:t>
      </w:r>
    </w:p>
    <w:p>
      <w:pPr>
        <w:pStyle w:val="7"/>
        <w:spacing w:line="360" w:lineRule="auto"/>
        <w:ind w:left="16" w:firstLine="479"/>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（2）根据法律法规规定，某个或某几评审小组成员需要回避。</w:t>
      </w:r>
    </w:p>
    <w:p>
      <w:pPr>
        <w:pStyle w:val="7"/>
        <w:spacing w:line="360" w:lineRule="auto"/>
        <w:ind w:left="16" w:firstLine="479"/>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退出评审的评审小组成员，其已完成的评审行为无效。由采购人根据本遴选办法规定的评审小组成员生产方式另行确定替代者进行评审。</w:t>
      </w:r>
    </w:p>
    <w:p>
      <w:pPr>
        <w:pStyle w:val="7"/>
        <w:spacing w:line="360" w:lineRule="auto"/>
        <w:ind w:firstLine="468" w:firstLineChars="200"/>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3、记名投票</w:t>
      </w:r>
    </w:p>
    <w:p>
      <w:pPr>
        <w:pStyle w:val="7"/>
        <w:spacing w:line="360" w:lineRule="auto"/>
        <w:ind w:left="16" w:firstLine="479"/>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在任何评审环节中，需</w:t>
      </w:r>
      <w:bookmarkStart w:id="164" w:name="OLE_LINK75"/>
      <w:r>
        <w:rPr>
          <w:rFonts w:hint="eastAsia" w:asciiTheme="minorEastAsia" w:hAnsiTheme="minorEastAsia" w:eastAsiaTheme="minorEastAsia"/>
          <w:spacing w:val="-3"/>
          <w:sz w:val="24"/>
          <w:szCs w:val="24"/>
          <w:lang w:eastAsia="zh-CN"/>
        </w:rPr>
        <w:t>评审小组</w:t>
      </w:r>
      <w:bookmarkEnd w:id="164"/>
      <w:r>
        <w:rPr>
          <w:rFonts w:hint="eastAsia" w:asciiTheme="minorEastAsia" w:hAnsiTheme="minorEastAsia" w:eastAsiaTheme="minorEastAsia"/>
          <w:spacing w:val="-3"/>
          <w:sz w:val="24"/>
          <w:szCs w:val="24"/>
          <w:lang w:eastAsia="zh-CN"/>
        </w:rPr>
        <w:t>就某项定性的评审结论做出表决的，由评审小组全体成员按照少数服从多数的原则，以记名投票方式表决。</w:t>
      </w:r>
    </w:p>
    <w:p>
      <w:pPr>
        <w:pStyle w:val="7"/>
        <w:spacing w:line="360" w:lineRule="auto"/>
        <w:ind w:firstLine="468" w:firstLineChars="200"/>
        <w:rPr>
          <w:rFonts w:asciiTheme="minorEastAsia" w:hAnsiTheme="minorEastAsia" w:eastAsiaTheme="minorEastAsia"/>
          <w:spacing w:val="-3"/>
          <w:sz w:val="24"/>
          <w:szCs w:val="24"/>
          <w:lang w:eastAsia="zh-CN"/>
        </w:rPr>
      </w:pPr>
      <w:r>
        <w:rPr>
          <w:rFonts w:hint="eastAsia" w:asciiTheme="minorEastAsia" w:hAnsiTheme="minorEastAsia" w:eastAsiaTheme="minorEastAsia"/>
          <w:spacing w:val="-3"/>
          <w:sz w:val="24"/>
          <w:szCs w:val="24"/>
          <w:lang w:eastAsia="zh-CN"/>
        </w:rPr>
        <w:t>4、补充条款</w:t>
      </w:r>
    </w:p>
    <w:p>
      <w:pPr>
        <w:pStyle w:val="7"/>
        <w:spacing w:after="120" w:afterLines="50"/>
        <w:ind w:firstLine="476"/>
        <w:rPr>
          <w:rFonts w:asciiTheme="minorEastAsia" w:hAnsiTheme="minorEastAsia" w:eastAsiaTheme="minorEastAsia"/>
          <w:spacing w:val="-6"/>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rPr>
        <w:t>评审中若遇特殊问题，由评审小组根据有关法律、法规、规定研究决定。</w:t>
      </w:r>
    </w:p>
    <w:p>
      <w:pPr>
        <w:pStyle w:val="7"/>
        <w:spacing w:before="120" w:beforeLines="50" w:after="120" w:afterLines="50" w:line="360" w:lineRule="auto"/>
        <w:rPr>
          <w:rFonts w:asciiTheme="minorEastAsia" w:hAnsiTheme="minorEastAsia" w:eastAsiaTheme="minorEastAsia"/>
          <w:sz w:val="24"/>
          <w:szCs w:val="24"/>
          <w:lang w:eastAsia="zh-CN"/>
        </w:rPr>
      </w:pPr>
      <w:r>
        <w:rPr>
          <w:rFonts w:hint="eastAsia" w:asciiTheme="minorEastAsia" w:hAnsiTheme="minorEastAsia" w:eastAsiaTheme="minorEastAsia"/>
          <w:spacing w:val="-6"/>
          <w:sz w:val="24"/>
          <w:szCs w:val="24"/>
          <w:lang w:eastAsia="zh-CN"/>
          <w14:textOutline w14:w="4356" w14:cap="sq" w14:cmpd="sng" w14:algn="ctr">
            <w14:solidFill>
              <w14:srgbClr w14:val="000000"/>
            </w14:solidFill>
            <w14:prstDash w14:val="solid"/>
            <w14:bevel/>
          </w14:textOutline>
        </w:rPr>
        <w:t>五</w:t>
      </w:r>
      <w:r>
        <w:rPr>
          <w:rFonts w:asciiTheme="minorEastAsia" w:hAnsiTheme="minorEastAsia" w:eastAsiaTheme="minorEastAsia"/>
          <w:spacing w:val="-6"/>
          <w:sz w:val="24"/>
          <w:szCs w:val="24"/>
          <w:lang w:eastAsia="zh-CN"/>
          <w14:textOutline w14:w="4356" w14:cap="sq" w14:cmpd="sng" w14:algn="ctr">
            <w14:solidFill>
              <w14:srgbClr w14:val="000000"/>
            </w14:solidFill>
            <w14:prstDash w14:val="solid"/>
            <w14:bevel/>
          </w14:textOutline>
        </w:rPr>
        <w:t>、评</w:t>
      </w:r>
      <w:r>
        <w:rPr>
          <w:rFonts w:hint="eastAsia" w:asciiTheme="minorEastAsia" w:hAnsiTheme="minorEastAsia" w:eastAsiaTheme="minorEastAsia"/>
          <w:spacing w:val="-6"/>
          <w:sz w:val="24"/>
          <w:szCs w:val="24"/>
          <w:lang w:eastAsia="zh-CN"/>
          <w14:textOutline w14:w="4356" w14:cap="sq" w14:cmpd="sng" w14:algn="ctr">
            <w14:solidFill>
              <w14:srgbClr w14:val="000000"/>
            </w14:solidFill>
            <w14:prstDash w14:val="solid"/>
            <w14:bevel/>
          </w14:textOutline>
        </w:rPr>
        <w:t>审</w:t>
      </w:r>
      <w:r>
        <w:rPr>
          <w:rFonts w:asciiTheme="minorEastAsia" w:hAnsiTheme="minorEastAsia" w:eastAsiaTheme="minorEastAsia"/>
          <w:spacing w:val="-6"/>
          <w:sz w:val="24"/>
          <w:szCs w:val="24"/>
          <w:lang w:eastAsia="zh-CN"/>
          <w14:textOutline w14:w="4356" w14:cap="sq" w14:cmpd="sng" w14:algn="ctr">
            <w14:solidFill>
              <w14:srgbClr w14:val="000000"/>
            </w14:solidFill>
            <w14:prstDash w14:val="solid"/>
            <w14:bevel/>
          </w14:textOutline>
        </w:rPr>
        <w:t>内容及办法</w:t>
      </w:r>
    </w:p>
    <w:p>
      <w:pPr>
        <w:spacing w:line="360" w:lineRule="auto"/>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1、评审办法</w:t>
      </w:r>
    </w:p>
    <w:p>
      <w:pPr>
        <w:spacing w:line="360" w:lineRule="auto"/>
        <w:ind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本次评审采用综合评分</w:t>
      </w:r>
      <w:r>
        <w:rPr>
          <w:rFonts w:hint="eastAsia" w:cs="宋体" w:asciiTheme="minorEastAsia" w:hAnsiTheme="minorEastAsia" w:eastAsiaTheme="minorEastAsia"/>
          <w:sz w:val="24"/>
          <w:szCs w:val="24"/>
          <w:lang w:eastAsia="zh-CN"/>
        </w:rPr>
        <w:t>法</w:t>
      </w:r>
      <w:r>
        <w:rPr>
          <w:rFonts w:cs="宋体" w:asciiTheme="minorEastAsia" w:hAnsiTheme="minorEastAsia" w:eastAsiaTheme="minorEastAsia"/>
          <w:sz w:val="24"/>
          <w:szCs w:val="24"/>
          <w:lang w:eastAsia="zh-CN"/>
        </w:rPr>
        <w:t>（满分为100分），结果按</w:t>
      </w:r>
      <w:r>
        <w:rPr>
          <w:rFonts w:hint="eastAsia" w:cs="宋体" w:asciiTheme="minorEastAsia" w:hAnsiTheme="minorEastAsia" w:eastAsiaTheme="minorEastAsia"/>
          <w:sz w:val="24"/>
          <w:szCs w:val="24"/>
          <w:lang w:eastAsia="zh-CN"/>
        </w:rPr>
        <w:t>竞标人综合</w:t>
      </w:r>
      <w:r>
        <w:rPr>
          <w:rFonts w:cs="宋体" w:asciiTheme="minorEastAsia" w:hAnsiTheme="minorEastAsia" w:eastAsiaTheme="minorEastAsia"/>
          <w:sz w:val="24"/>
          <w:szCs w:val="24"/>
          <w:lang w:eastAsia="zh-CN"/>
        </w:rPr>
        <w:t>得分由高到低的顺序进行排序，</w:t>
      </w:r>
      <w:bookmarkStart w:id="165" w:name="OLE_LINK136"/>
      <w:bookmarkStart w:id="166" w:name="OLE_LINK137"/>
      <w:r>
        <w:rPr>
          <w:rFonts w:cs="宋体" w:asciiTheme="minorEastAsia" w:hAnsiTheme="minorEastAsia" w:eastAsiaTheme="minorEastAsia"/>
          <w:sz w:val="24"/>
          <w:szCs w:val="24"/>
          <w:lang w:eastAsia="zh-CN"/>
        </w:rPr>
        <w:t>最终选择排名</w:t>
      </w:r>
      <w:r>
        <w:rPr>
          <w:rFonts w:hint="eastAsia" w:cs="宋体" w:asciiTheme="minorEastAsia" w:hAnsiTheme="minorEastAsia" w:eastAsiaTheme="minorEastAsia"/>
          <w:sz w:val="24"/>
          <w:szCs w:val="24"/>
          <w:lang w:eastAsia="zh-CN"/>
        </w:rPr>
        <w:t>前不少于三家</w:t>
      </w:r>
      <w:r>
        <w:rPr>
          <w:rFonts w:cs="宋体" w:asciiTheme="minorEastAsia" w:hAnsiTheme="minorEastAsia" w:eastAsiaTheme="minorEastAsia"/>
          <w:sz w:val="24"/>
          <w:szCs w:val="24"/>
          <w:lang w:eastAsia="zh-CN"/>
        </w:rPr>
        <w:t>的</w:t>
      </w:r>
      <w:r>
        <w:rPr>
          <w:rFonts w:hint="eastAsia" w:cs="宋体" w:asciiTheme="minorEastAsia" w:hAnsiTheme="minorEastAsia" w:eastAsiaTheme="minorEastAsia"/>
          <w:sz w:val="24"/>
          <w:szCs w:val="24"/>
          <w:lang w:eastAsia="zh-CN"/>
        </w:rPr>
        <w:t>竞标人</w:t>
      </w:r>
      <w:r>
        <w:rPr>
          <w:rFonts w:cs="宋体" w:asciiTheme="minorEastAsia" w:hAnsiTheme="minorEastAsia" w:eastAsiaTheme="minorEastAsia"/>
          <w:sz w:val="24"/>
          <w:szCs w:val="24"/>
          <w:lang w:eastAsia="zh-CN"/>
        </w:rPr>
        <w:t>作为我单位的</w:t>
      </w:r>
      <w:r>
        <w:rPr>
          <w:rFonts w:hint="eastAsia" w:cs="宋体" w:asciiTheme="minorEastAsia" w:hAnsiTheme="minorEastAsia" w:eastAsiaTheme="minorEastAsia"/>
          <w:sz w:val="24"/>
          <w:szCs w:val="24"/>
          <w:lang w:eastAsia="zh-CN"/>
        </w:rPr>
        <w:t>入围咨询服务机构</w:t>
      </w:r>
      <w:r>
        <w:rPr>
          <w:rFonts w:cs="宋体" w:asciiTheme="minorEastAsia" w:hAnsiTheme="minorEastAsia" w:eastAsiaTheme="minorEastAsia"/>
          <w:sz w:val="24"/>
          <w:szCs w:val="24"/>
          <w:lang w:eastAsia="zh-CN"/>
        </w:rPr>
        <w:t>。</w:t>
      </w:r>
      <w:bookmarkEnd w:id="165"/>
      <w:bookmarkEnd w:id="166"/>
      <w:r>
        <w:rPr>
          <w:rFonts w:cs="宋体" w:asciiTheme="minorEastAsia" w:hAnsiTheme="minorEastAsia" w:eastAsiaTheme="minorEastAsia"/>
          <w:sz w:val="24"/>
          <w:szCs w:val="24"/>
          <w:lang w:eastAsia="zh-CN"/>
        </w:rPr>
        <w:t>若</w:t>
      </w:r>
      <w:bookmarkStart w:id="167" w:name="OLE_LINK44"/>
      <w:bookmarkStart w:id="168" w:name="OLE_LINK45"/>
      <w:r>
        <w:rPr>
          <w:rFonts w:cs="宋体" w:asciiTheme="minorEastAsia" w:hAnsiTheme="minorEastAsia" w:eastAsiaTheme="minorEastAsia"/>
          <w:sz w:val="24"/>
          <w:szCs w:val="24"/>
          <w:lang w:eastAsia="zh-CN"/>
        </w:rPr>
        <w:t>综合得分相同，按</w:t>
      </w:r>
      <w:r>
        <w:rPr>
          <w:rFonts w:hint="eastAsia" w:cs="宋体" w:asciiTheme="minorEastAsia" w:hAnsiTheme="minorEastAsia" w:eastAsiaTheme="minorEastAsia"/>
          <w:sz w:val="24"/>
          <w:szCs w:val="24"/>
          <w:lang w:eastAsia="zh-CN"/>
        </w:rPr>
        <w:t>全过程采购咨询服务</w:t>
      </w:r>
      <w:r>
        <w:rPr>
          <w:rFonts w:cs="宋体" w:asciiTheme="minorEastAsia" w:hAnsiTheme="minorEastAsia" w:eastAsiaTheme="minorEastAsia"/>
          <w:sz w:val="24"/>
          <w:szCs w:val="24"/>
          <w:lang w:eastAsia="zh-CN"/>
        </w:rPr>
        <w:t>工作方案</w:t>
      </w:r>
      <w:bookmarkEnd w:id="167"/>
      <w:bookmarkEnd w:id="168"/>
      <w:r>
        <w:rPr>
          <w:rFonts w:cs="宋体" w:asciiTheme="minorEastAsia" w:hAnsiTheme="minorEastAsia" w:eastAsiaTheme="minorEastAsia"/>
          <w:sz w:val="24"/>
          <w:szCs w:val="24"/>
          <w:lang w:eastAsia="zh-CN"/>
        </w:rPr>
        <w:t>得分</w:t>
      </w:r>
      <w:r>
        <w:rPr>
          <w:rFonts w:hint="eastAsia" w:cs="宋体" w:asciiTheme="minorEastAsia" w:hAnsiTheme="minorEastAsia" w:eastAsiaTheme="minorEastAsia"/>
          <w:sz w:val="24"/>
          <w:szCs w:val="24"/>
          <w:lang w:eastAsia="zh-CN"/>
        </w:rPr>
        <w:t>排序；</w:t>
      </w:r>
      <w:r>
        <w:rPr>
          <w:rFonts w:cs="宋体" w:asciiTheme="minorEastAsia" w:hAnsiTheme="minorEastAsia" w:eastAsiaTheme="minorEastAsia"/>
          <w:sz w:val="24"/>
          <w:szCs w:val="24"/>
          <w:lang w:eastAsia="zh-CN"/>
        </w:rPr>
        <w:t>若综合得分</w:t>
      </w:r>
      <w:r>
        <w:rPr>
          <w:rFonts w:hint="eastAsia" w:cs="宋体" w:asciiTheme="minorEastAsia" w:hAnsiTheme="minorEastAsia" w:eastAsiaTheme="minorEastAsia"/>
          <w:sz w:val="24"/>
          <w:szCs w:val="24"/>
          <w:lang w:eastAsia="zh-CN"/>
        </w:rPr>
        <w:t>和全过程采购咨询服务</w:t>
      </w:r>
      <w:r>
        <w:rPr>
          <w:rFonts w:cs="宋体" w:asciiTheme="minorEastAsia" w:hAnsiTheme="minorEastAsia" w:eastAsiaTheme="minorEastAsia"/>
          <w:sz w:val="24"/>
          <w:szCs w:val="24"/>
          <w:lang w:eastAsia="zh-CN"/>
        </w:rPr>
        <w:t>工作方案得分均相同，由评</w:t>
      </w:r>
      <w:r>
        <w:rPr>
          <w:rFonts w:hint="eastAsia" w:cs="宋体" w:asciiTheme="minorEastAsia" w:hAnsiTheme="minorEastAsia" w:eastAsiaTheme="minorEastAsia"/>
          <w:sz w:val="24"/>
          <w:szCs w:val="24"/>
          <w:lang w:eastAsia="zh-CN"/>
        </w:rPr>
        <w:t>审</w:t>
      </w:r>
      <w:r>
        <w:rPr>
          <w:rFonts w:cs="宋体" w:asciiTheme="minorEastAsia" w:hAnsiTheme="minorEastAsia" w:eastAsiaTheme="minorEastAsia"/>
          <w:sz w:val="24"/>
          <w:szCs w:val="24"/>
          <w:lang w:eastAsia="zh-CN"/>
        </w:rPr>
        <w:t>小组</w:t>
      </w:r>
      <w:r>
        <w:rPr>
          <w:rFonts w:hint="eastAsia" w:cs="宋体" w:asciiTheme="minorEastAsia" w:hAnsiTheme="minorEastAsia" w:eastAsiaTheme="minorEastAsia"/>
          <w:sz w:val="24"/>
          <w:szCs w:val="24"/>
          <w:lang w:eastAsia="zh-CN"/>
        </w:rPr>
        <w:t>以</w:t>
      </w:r>
      <w:r>
        <w:rPr>
          <w:rFonts w:cs="宋体" w:asciiTheme="minorEastAsia" w:hAnsiTheme="minorEastAsia" w:eastAsiaTheme="minorEastAsia"/>
          <w:sz w:val="24"/>
          <w:szCs w:val="24"/>
          <w:lang w:eastAsia="zh-CN"/>
        </w:rPr>
        <w:t>无记名投票方式进行表决，按得票多少依次排序，得票多者排序在前。</w:t>
      </w:r>
    </w:p>
    <w:p>
      <w:pPr>
        <w:spacing w:after="120" w:afterLines="50" w:line="440" w:lineRule="exact"/>
        <w:ind w:firstLine="482" w:firstLineChars="200"/>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2、</w:t>
      </w:r>
      <w:r>
        <w:rPr>
          <w:rFonts w:cs="宋体" w:asciiTheme="minorEastAsia" w:hAnsiTheme="minorEastAsia" w:eastAsiaTheme="minorEastAsia"/>
          <w:b/>
          <w:sz w:val="24"/>
          <w:szCs w:val="24"/>
          <w:lang w:eastAsia="zh-CN"/>
        </w:rPr>
        <w:t>评审程序</w:t>
      </w:r>
    </w:p>
    <w:p>
      <w:pPr>
        <w:pStyle w:val="7"/>
        <w:spacing w:after="120" w:afterLines="50"/>
        <w:ind w:firstLine="480" w:firstLineChars="200"/>
        <w:rPr>
          <w:rFonts w:asciiTheme="minorEastAsia" w:hAnsiTheme="minorEastAsia" w:eastAsiaTheme="minorEastAsia"/>
          <w:spacing w:val="-4"/>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rPr>
        <w:t>符合性</w:t>
      </w:r>
      <w:r>
        <w:rPr>
          <w:rFonts w:cs="宋体" w:asciiTheme="minorEastAsia" w:hAnsiTheme="minorEastAsia" w:eastAsiaTheme="minorEastAsia"/>
          <w:sz w:val="24"/>
          <w:szCs w:val="24"/>
          <w:lang w:eastAsia="zh-CN"/>
        </w:rPr>
        <w:t>评审、</w:t>
      </w:r>
      <w:r>
        <w:rPr>
          <w:rFonts w:hint="eastAsia" w:cs="宋体" w:asciiTheme="minorEastAsia" w:hAnsiTheme="minorEastAsia" w:eastAsiaTheme="minorEastAsia"/>
          <w:sz w:val="24"/>
          <w:szCs w:val="24"/>
          <w:lang w:eastAsia="zh-CN"/>
        </w:rPr>
        <w:t>拆封响应文件</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详细</w:t>
      </w:r>
      <w:r>
        <w:rPr>
          <w:rFonts w:cs="宋体" w:asciiTheme="minorEastAsia" w:hAnsiTheme="minorEastAsia" w:eastAsiaTheme="minorEastAsia"/>
          <w:sz w:val="24"/>
          <w:szCs w:val="24"/>
          <w:lang w:eastAsia="zh-CN"/>
        </w:rPr>
        <w:t>评审、</w:t>
      </w:r>
      <w:bookmarkStart w:id="169" w:name="OLE_LINK133"/>
      <w:bookmarkStart w:id="170" w:name="OLE_LINK132"/>
      <w:r>
        <w:rPr>
          <w:rFonts w:hint="eastAsia" w:cs="宋体" w:asciiTheme="minorEastAsia" w:hAnsiTheme="minorEastAsia" w:eastAsiaTheme="minorEastAsia"/>
          <w:sz w:val="24"/>
          <w:szCs w:val="24"/>
          <w:lang w:eastAsia="zh-CN"/>
        </w:rPr>
        <w:t>竞标人</w:t>
      </w:r>
      <w:r>
        <w:rPr>
          <w:rFonts w:cs="宋体" w:asciiTheme="minorEastAsia" w:hAnsiTheme="minorEastAsia" w:eastAsiaTheme="minorEastAsia"/>
          <w:sz w:val="24"/>
          <w:szCs w:val="24"/>
          <w:lang w:eastAsia="zh-CN"/>
        </w:rPr>
        <w:t>排序与入围推荐</w:t>
      </w:r>
      <w:bookmarkEnd w:id="169"/>
      <w:bookmarkEnd w:id="170"/>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入围</w:t>
      </w:r>
      <w:r>
        <w:rPr>
          <w:rFonts w:cs="宋体" w:asciiTheme="minorEastAsia" w:hAnsiTheme="minorEastAsia" w:eastAsiaTheme="minorEastAsia"/>
          <w:sz w:val="24"/>
          <w:szCs w:val="24"/>
          <w:lang w:eastAsia="zh-CN"/>
        </w:rPr>
        <w:t>。</w:t>
      </w:r>
    </w:p>
    <w:p>
      <w:pPr>
        <w:pStyle w:val="7"/>
        <w:spacing w:before="240" w:beforeLines="100" w:after="120" w:afterLines="50" w:line="360" w:lineRule="auto"/>
        <w:ind w:firstLine="482" w:firstLineChars="200"/>
        <w:rPr>
          <w:rFonts w:cs="宋体" w:asciiTheme="minorEastAsia" w:hAnsiTheme="minorEastAsia" w:eastAsiaTheme="minorEastAsia"/>
          <w:b/>
          <w:bCs/>
          <w:sz w:val="24"/>
          <w:szCs w:val="24"/>
          <w:lang w:eastAsia="zh-CN"/>
        </w:rPr>
      </w:pPr>
      <w:r>
        <w:rPr>
          <w:rFonts w:hint="eastAsia" w:cs="宋体" w:asciiTheme="minorEastAsia" w:hAnsiTheme="minorEastAsia" w:eastAsiaTheme="minorEastAsia"/>
          <w:b/>
          <w:bCs/>
          <w:sz w:val="24"/>
          <w:szCs w:val="24"/>
          <w:lang w:eastAsia="zh-CN"/>
        </w:rPr>
        <w:t>2.1 符合性审查</w:t>
      </w:r>
    </w:p>
    <w:p>
      <w:pPr>
        <w:pStyle w:val="7"/>
        <w:spacing w:line="360" w:lineRule="auto"/>
        <w:ind w:firstLine="480" w:firstLineChars="200"/>
        <w:rPr>
          <w:rFonts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评</w:t>
      </w:r>
      <w:r>
        <w:rPr>
          <w:rFonts w:hint="eastAsia" w:cs="宋体" w:asciiTheme="minorEastAsia" w:hAnsiTheme="minorEastAsia" w:eastAsiaTheme="minorEastAsia"/>
          <w:sz w:val="24"/>
          <w:szCs w:val="24"/>
          <w:lang w:eastAsia="zh-CN"/>
        </w:rPr>
        <w:t>审</w:t>
      </w:r>
      <w:r>
        <w:rPr>
          <w:rFonts w:cs="宋体" w:asciiTheme="minorEastAsia" w:hAnsiTheme="minorEastAsia" w:eastAsiaTheme="minorEastAsia"/>
          <w:sz w:val="24"/>
          <w:szCs w:val="24"/>
          <w:lang w:eastAsia="zh-CN"/>
        </w:rPr>
        <w:t>小组对</w:t>
      </w:r>
      <w:r>
        <w:rPr>
          <w:rFonts w:hint="eastAsia" w:cs="宋体" w:asciiTheme="minorEastAsia" w:hAnsiTheme="minorEastAsia" w:eastAsiaTheme="minorEastAsia"/>
          <w:sz w:val="24"/>
          <w:szCs w:val="24"/>
          <w:lang w:eastAsia="zh-CN"/>
        </w:rPr>
        <w:t>竞标人</w:t>
      </w:r>
      <w:r>
        <w:rPr>
          <w:rFonts w:cs="宋体" w:asciiTheme="minorEastAsia" w:hAnsiTheme="minorEastAsia" w:eastAsiaTheme="minorEastAsia"/>
          <w:sz w:val="24"/>
          <w:szCs w:val="24"/>
          <w:lang w:eastAsia="zh-CN"/>
        </w:rPr>
        <w:t>进行</w:t>
      </w:r>
      <w:r>
        <w:rPr>
          <w:rFonts w:hint="eastAsia" w:cs="宋体" w:asciiTheme="minorEastAsia" w:hAnsiTheme="minorEastAsia" w:eastAsiaTheme="minorEastAsia"/>
          <w:sz w:val="24"/>
          <w:szCs w:val="24"/>
          <w:lang w:eastAsia="zh-CN"/>
        </w:rPr>
        <w:t>符合性</w:t>
      </w:r>
      <w:r>
        <w:rPr>
          <w:rFonts w:cs="宋体" w:asciiTheme="minorEastAsia" w:hAnsiTheme="minorEastAsia" w:eastAsiaTheme="minorEastAsia"/>
          <w:sz w:val="24"/>
          <w:szCs w:val="24"/>
          <w:lang w:eastAsia="zh-CN"/>
        </w:rPr>
        <w:t>审查，审查其是否有能力和条件有效地履行合同义务。未通过</w:t>
      </w:r>
      <w:r>
        <w:rPr>
          <w:rFonts w:hint="eastAsia" w:cs="宋体" w:asciiTheme="minorEastAsia" w:hAnsiTheme="minorEastAsia" w:eastAsiaTheme="minorEastAsia"/>
          <w:sz w:val="24"/>
          <w:szCs w:val="24"/>
          <w:lang w:eastAsia="zh-CN"/>
        </w:rPr>
        <w:t>符合性</w:t>
      </w:r>
      <w:r>
        <w:rPr>
          <w:rFonts w:cs="宋体" w:asciiTheme="minorEastAsia" w:hAnsiTheme="minorEastAsia" w:eastAsiaTheme="minorEastAsia"/>
          <w:sz w:val="24"/>
          <w:szCs w:val="24"/>
          <w:lang w:eastAsia="zh-CN"/>
        </w:rPr>
        <w:t>审查的</w:t>
      </w:r>
      <w:r>
        <w:rPr>
          <w:rFonts w:hint="eastAsia" w:cs="宋体" w:asciiTheme="minorEastAsia" w:hAnsiTheme="minorEastAsia" w:eastAsiaTheme="minorEastAsia"/>
          <w:sz w:val="24"/>
          <w:szCs w:val="24"/>
          <w:lang w:eastAsia="zh-CN"/>
        </w:rPr>
        <w:t>竞标人</w:t>
      </w:r>
      <w:r>
        <w:rPr>
          <w:rFonts w:cs="宋体" w:asciiTheme="minorEastAsia" w:hAnsiTheme="minorEastAsia" w:eastAsiaTheme="minorEastAsia"/>
          <w:sz w:val="24"/>
          <w:szCs w:val="24"/>
          <w:lang w:eastAsia="zh-CN"/>
        </w:rPr>
        <w:t>，不得进入</w:t>
      </w:r>
      <w:r>
        <w:rPr>
          <w:rFonts w:hint="eastAsia" w:cs="宋体" w:asciiTheme="minorEastAsia" w:hAnsiTheme="minorEastAsia" w:eastAsiaTheme="minorEastAsia"/>
          <w:sz w:val="24"/>
          <w:szCs w:val="24"/>
          <w:lang w:eastAsia="zh-CN"/>
        </w:rPr>
        <w:t>详细</w:t>
      </w:r>
      <w:r>
        <w:rPr>
          <w:rFonts w:cs="宋体" w:asciiTheme="minorEastAsia" w:hAnsiTheme="minorEastAsia" w:eastAsiaTheme="minorEastAsia"/>
          <w:sz w:val="24"/>
          <w:szCs w:val="24"/>
          <w:lang w:eastAsia="zh-CN"/>
        </w:rPr>
        <w:t>评审。在</w:t>
      </w:r>
      <w:r>
        <w:rPr>
          <w:rFonts w:hint="eastAsia" w:cs="宋体" w:asciiTheme="minorEastAsia" w:hAnsiTheme="minorEastAsia" w:eastAsiaTheme="minorEastAsia"/>
          <w:sz w:val="24"/>
          <w:szCs w:val="24"/>
          <w:lang w:eastAsia="zh-CN"/>
        </w:rPr>
        <w:t>符合性</w:t>
      </w:r>
      <w:r>
        <w:rPr>
          <w:rFonts w:cs="宋体" w:asciiTheme="minorEastAsia" w:hAnsiTheme="minorEastAsia" w:eastAsiaTheme="minorEastAsia"/>
          <w:sz w:val="24"/>
          <w:szCs w:val="24"/>
          <w:lang w:eastAsia="zh-CN"/>
        </w:rPr>
        <w:t>审查时，评</w:t>
      </w:r>
      <w:r>
        <w:rPr>
          <w:rFonts w:hint="eastAsia" w:cs="宋体" w:asciiTheme="minorEastAsia" w:hAnsiTheme="minorEastAsia" w:eastAsiaTheme="minorEastAsia"/>
          <w:sz w:val="24"/>
          <w:szCs w:val="24"/>
          <w:lang w:eastAsia="zh-CN"/>
        </w:rPr>
        <w:t>审</w:t>
      </w:r>
      <w:r>
        <w:rPr>
          <w:rFonts w:cs="宋体" w:asciiTheme="minorEastAsia" w:hAnsiTheme="minorEastAsia" w:eastAsiaTheme="minorEastAsia"/>
          <w:sz w:val="24"/>
          <w:szCs w:val="24"/>
          <w:lang w:eastAsia="zh-CN"/>
        </w:rPr>
        <w:t>小组否决所有</w:t>
      </w:r>
      <w:r>
        <w:rPr>
          <w:rFonts w:hint="eastAsia" w:cs="宋体" w:asciiTheme="minorEastAsia" w:hAnsiTheme="minorEastAsia" w:eastAsiaTheme="minorEastAsia"/>
          <w:sz w:val="24"/>
          <w:szCs w:val="24"/>
          <w:lang w:eastAsia="zh-CN"/>
        </w:rPr>
        <w:t>竞标人</w:t>
      </w:r>
      <w:r>
        <w:rPr>
          <w:rFonts w:cs="宋体" w:asciiTheme="minorEastAsia" w:hAnsiTheme="minorEastAsia" w:eastAsiaTheme="minorEastAsia"/>
          <w:sz w:val="24"/>
          <w:szCs w:val="24"/>
          <w:lang w:eastAsia="zh-CN"/>
        </w:rPr>
        <w:t>时须重新组织遴选。</w:t>
      </w:r>
    </w:p>
    <w:p>
      <w:pPr>
        <w:spacing w:line="360" w:lineRule="auto"/>
        <w:ind w:firstLine="48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根据遴选</w:t>
      </w:r>
      <w:r>
        <w:rPr>
          <w:rFonts w:hint="eastAsia" w:cs="宋体" w:asciiTheme="minorEastAsia" w:hAnsiTheme="minorEastAsia" w:eastAsiaTheme="minorEastAsia"/>
          <w:sz w:val="24"/>
          <w:szCs w:val="24"/>
          <w:lang w:eastAsia="zh-CN"/>
        </w:rPr>
        <w:t>公告</w:t>
      </w:r>
      <w:r>
        <w:rPr>
          <w:rFonts w:cs="宋体" w:asciiTheme="minorEastAsia" w:hAnsiTheme="minorEastAsia" w:eastAsiaTheme="minorEastAsia"/>
          <w:sz w:val="24"/>
          <w:szCs w:val="24"/>
          <w:lang w:eastAsia="zh-CN"/>
        </w:rPr>
        <w:t>规定判定无效和存在实质性偏离的</w:t>
      </w:r>
      <w:r>
        <w:rPr>
          <w:rFonts w:hint="eastAsia" w:cs="宋体" w:asciiTheme="minorEastAsia" w:hAnsiTheme="minorEastAsia" w:eastAsiaTheme="minorEastAsia"/>
          <w:sz w:val="24"/>
          <w:szCs w:val="24"/>
          <w:lang w:eastAsia="zh-CN"/>
        </w:rPr>
        <w:t>响应文件</w:t>
      </w:r>
      <w:r>
        <w:rPr>
          <w:rFonts w:cs="宋体" w:asciiTheme="minorEastAsia" w:hAnsiTheme="minorEastAsia" w:eastAsiaTheme="minorEastAsia"/>
          <w:sz w:val="24"/>
          <w:szCs w:val="24"/>
          <w:lang w:eastAsia="zh-CN"/>
        </w:rPr>
        <w:t>，要做好记录。对于不合格和无效</w:t>
      </w:r>
      <w:r>
        <w:rPr>
          <w:rFonts w:hint="eastAsia" w:cs="宋体" w:asciiTheme="minorEastAsia" w:hAnsiTheme="minorEastAsia" w:eastAsiaTheme="minorEastAsia"/>
          <w:sz w:val="24"/>
          <w:szCs w:val="24"/>
          <w:lang w:eastAsia="zh-CN"/>
        </w:rPr>
        <w:t>响应文件</w:t>
      </w:r>
      <w:r>
        <w:rPr>
          <w:rFonts w:cs="宋体" w:asciiTheme="minorEastAsia" w:hAnsiTheme="minorEastAsia" w:eastAsiaTheme="minorEastAsia"/>
          <w:sz w:val="24"/>
          <w:szCs w:val="24"/>
          <w:lang w:eastAsia="zh-CN"/>
        </w:rPr>
        <w:t>，不允许</w:t>
      </w:r>
      <w:r>
        <w:rPr>
          <w:rFonts w:hint="eastAsia" w:cs="宋体" w:asciiTheme="minorEastAsia" w:hAnsiTheme="minorEastAsia" w:eastAsiaTheme="minorEastAsia"/>
          <w:sz w:val="24"/>
          <w:szCs w:val="24"/>
          <w:lang w:eastAsia="zh-CN"/>
        </w:rPr>
        <w:t>竞标人</w:t>
      </w:r>
      <w:r>
        <w:rPr>
          <w:rFonts w:cs="宋体" w:asciiTheme="minorEastAsia" w:hAnsiTheme="minorEastAsia" w:eastAsiaTheme="minorEastAsia"/>
          <w:sz w:val="24"/>
          <w:szCs w:val="24"/>
          <w:lang w:eastAsia="zh-CN"/>
        </w:rPr>
        <w:t>通过修正或撤销其不符合要求的差异，使之成为具有响应性的</w:t>
      </w:r>
      <w:r>
        <w:rPr>
          <w:rFonts w:hint="eastAsia" w:cs="宋体" w:asciiTheme="minorEastAsia" w:hAnsiTheme="minorEastAsia" w:eastAsiaTheme="minorEastAsia"/>
          <w:sz w:val="24"/>
          <w:szCs w:val="24"/>
          <w:lang w:eastAsia="zh-CN"/>
        </w:rPr>
        <w:t>响应文件</w:t>
      </w:r>
      <w:r>
        <w:rPr>
          <w:rFonts w:cs="宋体" w:asciiTheme="minorEastAsia" w:hAnsiTheme="minorEastAsia" w:eastAsiaTheme="minorEastAsia"/>
          <w:sz w:val="24"/>
          <w:szCs w:val="24"/>
          <w:lang w:eastAsia="zh-CN"/>
        </w:rPr>
        <w:t>。</w:t>
      </w:r>
    </w:p>
    <w:p>
      <w:pPr>
        <w:spacing w:line="360" w:lineRule="auto"/>
        <w:ind w:firstLine="482"/>
        <w:rPr>
          <w:rFonts w:cs="宋体" w:asciiTheme="minorEastAsia" w:hAnsiTheme="minorEastAsia" w:eastAsiaTheme="minorEastAsia"/>
          <w:sz w:val="24"/>
          <w:szCs w:val="24"/>
          <w:lang w:eastAsia="zh-CN"/>
        </w:rPr>
      </w:pPr>
      <w:r>
        <w:rPr>
          <w:rFonts w:hint="eastAsia" w:cs="宋体" w:asciiTheme="minorEastAsia" w:hAnsiTheme="minorEastAsia" w:eastAsiaTheme="minorEastAsia"/>
          <w:b/>
          <w:bCs/>
          <w:sz w:val="24"/>
          <w:szCs w:val="24"/>
          <w:lang w:eastAsia="zh-CN"/>
        </w:rPr>
        <w:t>响应文件</w:t>
      </w:r>
      <w:r>
        <w:rPr>
          <w:rFonts w:cs="宋体" w:asciiTheme="minorEastAsia" w:hAnsiTheme="minorEastAsia" w:eastAsiaTheme="minorEastAsia"/>
          <w:b/>
          <w:bCs/>
          <w:sz w:val="24"/>
          <w:szCs w:val="24"/>
          <w:lang w:eastAsia="zh-CN"/>
        </w:rPr>
        <w:t>出现下列情形之一的，不予通过</w:t>
      </w:r>
      <w:r>
        <w:rPr>
          <w:rFonts w:hint="eastAsia" w:cs="宋体" w:asciiTheme="minorEastAsia" w:hAnsiTheme="minorEastAsia" w:eastAsiaTheme="minorEastAsia"/>
          <w:b/>
          <w:sz w:val="24"/>
          <w:szCs w:val="24"/>
          <w:lang w:eastAsia="zh-CN"/>
        </w:rPr>
        <w:t>符合性</w:t>
      </w:r>
      <w:r>
        <w:rPr>
          <w:rFonts w:cs="宋体" w:asciiTheme="minorEastAsia" w:hAnsiTheme="minorEastAsia" w:eastAsiaTheme="minorEastAsia"/>
          <w:b/>
          <w:bCs/>
          <w:sz w:val="24"/>
          <w:szCs w:val="24"/>
          <w:lang w:eastAsia="zh-CN"/>
        </w:rPr>
        <w:t>评审，评</w:t>
      </w:r>
      <w:r>
        <w:rPr>
          <w:rFonts w:hint="eastAsia" w:cs="宋体" w:asciiTheme="minorEastAsia" w:hAnsiTheme="minorEastAsia" w:eastAsiaTheme="minorEastAsia"/>
          <w:b/>
          <w:bCs/>
          <w:sz w:val="24"/>
          <w:szCs w:val="24"/>
          <w:lang w:eastAsia="zh-CN"/>
        </w:rPr>
        <w:t>审</w:t>
      </w:r>
      <w:r>
        <w:rPr>
          <w:rFonts w:cs="宋体" w:asciiTheme="minorEastAsia" w:hAnsiTheme="minorEastAsia" w:eastAsiaTheme="minorEastAsia"/>
          <w:b/>
          <w:bCs/>
          <w:sz w:val="24"/>
          <w:szCs w:val="24"/>
          <w:lang w:eastAsia="zh-CN"/>
        </w:rPr>
        <w:t>小组应当否决其</w:t>
      </w:r>
      <w:r>
        <w:rPr>
          <w:rFonts w:hint="eastAsia" w:cs="宋体" w:asciiTheme="minorEastAsia" w:hAnsiTheme="minorEastAsia" w:eastAsiaTheme="minorEastAsia"/>
          <w:b/>
          <w:bCs/>
          <w:sz w:val="24"/>
          <w:szCs w:val="24"/>
          <w:lang w:eastAsia="zh-CN"/>
        </w:rPr>
        <w:t>响应文件</w:t>
      </w:r>
      <w:r>
        <w:rPr>
          <w:rFonts w:cs="宋体" w:asciiTheme="minorEastAsia" w:hAnsiTheme="minorEastAsia" w:eastAsiaTheme="minorEastAsia"/>
          <w:b/>
          <w:bCs/>
          <w:sz w:val="24"/>
          <w:szCs w:val="24"/>
          <w:lang w:eastAsia="zh-CN"/>
        </w:rPr>
        <w:t>：</w:t>
      </w:r>
    </w:p>
    <w:p>
      <w:pPr>
        <w:spacing w:line="360" w:lineRule="auto"/>
        <w:ind w:firstLine="482"/>
        <w:rPr>
          <w:rFonts w:cs="宋体" w:asciiTheme="minorEastAsia" w:hAnsiTheme="minorEastAsia" w:eastAsiaTheme="minorEastAsia"/>
          <w:sz w:val="24"/>
          <w:szCs w:val="24"/>
          <w:lang w:eastAsia="zh-CN"/>
        </w:rPr>
      </w:pPr>
      <w:bookmarkStart w:id="171" w:name="OLE_LINK6"/>
      <w:bookmarkStart w:id="172" w:name="OLE_LINK5"/>
      <w:r>
        <w:rPr>
          <w:rFonts w:cs="宋体" w:asciiTheme="minorEastAsia" w:hAnsiTheme="minorEastAsia" w:eastAsiaTheme="minorEastAsia"/>
          <w:sz w:val="24"/>
          <w:szCs w:val="24"/>
          <w:lang w:eastAsia="zh-CN"/>
        </w:rPr>
        <w:t>（1）</w:t>
      </w:r>
      <w:bookmarkStart w:id="173" w:name="OLE_LINK57"/>
      <w:r>
        <w:rPr>
          <w:rFonts w:hint="eastAsia" w:cs="宋体" w:asciiTheme="minorEastAsia" w:hAnsiTheme="minorEastAsia" w:eastAsiaTheme="minorEastAsia"/>
          <w:sz w:val="24"/>
          <w:szCs w:val="24"/>
          <w:lang w:eastAsia="zh-CN"/>
        </w:rPr>
        <w:t>响应文件</w:t>
      </w:r>
      <w:r>
        <w:rPr>
          <w:rFonts w:cs="宋体" w:asciiTheme="minorEastAsia" w:hAnsiTheme="minorEastAsia" w:eastAsiaTheme="minorEastAsia"/>
          <w:sz w:val="24"/>
          <w:szCs w:val="24"/>
          <w:lang w:eastAsia="zh-CN"/>
        </w:rPr>
        <w:t>不满足遴选</w:t>
      </w:r>
      <w:r>
        <w:rPr>
          <w:rFonts w:hint="eastAsia" w:cs="宋体" w:asciiTheme="minorEastAsia" w:hAnsiTheme="minorEastAsia" w:eastAsiaTheme="minorEastAsia"/>
          <w:sz w:val="24"/>
          <w:szCs w:val="24"/>
          <w:lang w:eastAsia="zh-CN"/>
        </w:rPr>
        <w:t>公告资格</w:t>
      </w:r>
      <w:r>
        <w:rPr>
          <w:rFonts w:cs="宋体" w:asciiTheme="minorEastAsia" w:hAnsiTheme="minorEastAsia" w:eastAsiaTheme="minorEastAsia"/>
          <w:sz w:val="24"/>
          <w:szCs w:val="24"/>
          <w:lang w:eastAsia="zh-CN"/>
        </w:rPr>
        <w:t>要求的；</w:t>
      </w:r>
      <w:bookmarkEnd w:id="171"/>
      <w:bookmarkEnd w:id="172"/>
      <w:bookmarkEnd w:id="173"/>
    </w:p>
    <w:p>
      <w:pPr>
        <w:spacing w:line="360" w:lineRule="auto"/>
        <w:ind w:firstLine="48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2</w:t>
      </w: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响应文件</w:t>
      </w:r>
      <w:r>
        <w:rPr>
          <w:rFonts w:cs="宋体" w:asciiTheme="minorEastAsia" w:hAnsiTheme="minorEastAsia" w:eastAsiaTheme="minorEastAsia"/>
          <w:sz w:val="24"/>
          <w:szCs w:val="24"/>
          <w:lang w:eastAsia="zh-CN"/>
        </w:rPr>
        <w:t>的盖章、签署不满足遴选</w:t>
      </w:r>
      <w:r>
        <w:rPr>
          <w:rFonts w:hint="eastAsia" w:cs="宋体" w:asciiTheme="minorEastAsia" w:hAnsiTheme="minorEastAsia" w:eastAsiaTheme="minorEastAsia"/>
          <w:sz w:val="24"/>
          <w:szCs w:val="24"/>
          <w:lang w:eastAsia="zh-CN"/>
        </w:rPr>
        <w:t>公告</w:t>
      </w:r>
      <w:r>
        <w:rPr>
          <w:rFonts w:cs="宋体" w:asciiTheme="minorEastAsia" w:hAnsiTheme="minorEastAsia" w:eastAsiaTheme="minorEastAsia"/>
          <w:sz w:val="24"/>
          <w:szCs w:val="24"/>
          <w:lang w:eastAsia="zh-CN"/>
        </w:rPr>
        <w:t>要求的；</w:t>
      </w:r>
    </w:p>
    <w:p>
      <w:pPr>
        <w:spacing w:line="360" w:lineRule="auto"/>
        <w:ind w:firstLine="48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3</w:t>
      </w:r>
      <w:r>
        <w:rPr>
          <w:rFonts w:cs="宋体" w:asciiTheme="minorEastAsia" w:hAnsiTheme="minorEastAsia" w:eastAsiaTheme="minorEastAsia"/>
          <w:sz w:val="24"/>
          <w:szCs w:val="24"/>
          <w:lang w:eastAsia="zh-CN"/>
        </w:rPr>
        <w:t>）</w:t>
      </w:r>
      <w:bookmarkStart w:id="174" w:name="OLE_LINK58"/>
      <w:bookmarkStart w:id="175" w:name="OLE_LINK59"/>
      <w:r>
        <w:rPr>
          <w:rFonts w:hint="eastAsia" w:cs="宋体" w:asciiTheme="minorEastAsia" w:hAnsiTheme="minorEastAsia" w:eastAsiaTheme="minorEastAsia"/>
          <w:sz w:val="24"/>
          <w:szCs w:val="24"/>
          <w:lang w:eastAsia="zh-CN"/>
        </w:rPr>
        <w:t>响应文件</w:t>
      </w:r>
      <w:r>
        <w:rPr>
          <w:rFonts w:cs="宋体" w:asciiTheme="minorEastAsia" w:hAnsiTheme="minorEastAsia" w:eastAsiaTheme="minorEastAsia"/>
          <w:sz w:val="24"/>
          <w:szCs w:val="24"/>
          <w:lang w:eastAsia="zh-CN"/>
        </w:rPr>
        <w:t>未响应遴选</w:t>
      </w:r>
      <w:r>
        <w:rPr>
          <w:rFonts w:hint="eastAsia" w:cs="宋体" w:asciiTheme="minorEastAsia" w:hAnsiTheme="minorEastAsia" w:eastAsiaTheme="minorEastAsia"/>
          <w:sz w:val="24"/>
          <w:szCs w:val="24"/>
          <w:lang w:eastAsia="zh-CN"/>
        </w:rPr>
        <w:t>公告</w:t>
      </w:r>
      <w:r>
        <w:rPr>
          <w:rFonts w:cs="宋体" w:asciiTheme="minorEastAsia" w:hAnsiTheme="minorEastAsia" w:eastAsiaTheme="minorEastAsia"/>
          <w:sz w:val="24"/>
          <w:szCs w:val="24"/>
          <w:lang w:eastAsia="zh-CN"/>
        </w:rPr>
        <w:t>实质性要求，或内容不全、关键内容字迹模糊、无法辨认的；</w:t>
      </w:r>
      <w:bookmarkEnd w:id="174"/>
      <w:bookmarkEnd w:id="175"/>
    </w:p>
    <w:p>
      <w:pPr>
        <w:spacing w:line="360" w:lineRule="auto"/>
        <w:ind w:firstLine="48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4</w:t>
      </w:r>
      <w:r>
        <w:rPr>
          <w:rFonts w:cs="宋体" w:asciiTheme="minorEastAsia" w:hAnsiTheme="minorEastAsia" w:eastAsiaTheme="minorEastAsia"/>
          <w:sz w:val="24"/>
          <w:szCs w:val="24"/>
          <w:lang w:eastAsia="zh-CN"/>
        </w:rPr>
        <w:t>）</w:t>
      </w:r>
      <w:bookmarkStart w:id="176" w:name="OLE_LINK60"/>
      <w:r>
        <w:rPr>
          <w:rFonts w:hint="eastAsia" w:cs="宋体" w:asciiTheme="minorEastAsia" w:hAnsiTheme="minorEastAsia" w:eastAsiaTheme="minorEastAsia"/>
          <w:sz w:val="24"/>
          <w:szCs w:val="24"/>
          <w:lang w:eastAsia="zh-CN"/>
        </w:rPr>
        <w:t>竞标人</w:t>
      </w:r>
      <w:r>
        <w:rPr>
          <w:rFonts w:cs="宋体" w:asciiTheme="minorEastAsia" w:hAnsiTheme="minorEastAsia" w:eastAsiaTheme="minorEastAsia"/>
          <w:sz w:val="24"/>
          <w:szCs w:val="24"/>
          <w:lang w:eastAsia="zh-CN"/>
        </w:rPr>
        <w:t>之间的</w:t>
      </w:r>
      <w:r>
        <w:rPr>
          <w:rFonts w:hint="eastAsia" w:cs="宋体" w:asciiTheme="minorEastAsia" w:hAnsiTheme="minorEastAsia" w:eastAsiaTheme="minorEastAsia"/>
          <w:sz w:val="24"/>
          <w:szCs w:val="24"/>
          <w:lang w:eastAsia="zh-CN"/>
        </w:rPr>
        <w:t>响应文件</w:t>
      </w:r>
      <w:r>
        <w:rPr>
          <w:rFonts w:cs="宋体" w:asciiTheme="minorEastAsia" w:hAnsiTheme="minorEastAsia" w:eastAsiaTheme="minorEastAsia"/>
          <w:sz w:val="24"/>
          <w:szCs w:val="24"/>
          <w:lang w:eastAsia="zh-CN"/>
        </w:rPr>
        <w:t>内容非正常一致的；</w:t>
      </w:r>
      <w:bookmarkEnd w:id="176"/>
    </w:p>
    <w:p>
      <w:pPr>
        <w:spacing w:line="360" w:lineRule="auto"/>
        <w:ind w:firstLine="482"/>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5</w:t>
      </w:r>
      <w:r>
        <w:rPr>
          <w:rFonts w:cs="宋体" w:asciiTheme="minorEastAsia" w:hAnsiTheme="minorEastAsia" w:eastAsiaTheme="minorEastAsia"/>
          <w:sz w:val="24"/>
          <w:szCs w:val="24"/>
          <w:lang w:eastAsia="zh-CN"/>
        </w:rPr>
        <w:t>）</w:t>
      </w:r>
      <w:bookmarkStart w:id="177" w:name="OLE_LINK61"/>
      <w:r>
        <w:rPr>
          <w:rFonts w:cs="宋体" w:asciiTheme="minorEastAsia" w:hAnsiTheme="minorEastAsia" w:eastAsiaTheme="minorEastAsia"/>
          <w:sz w:val="24"/>
          <w:szCs w:val="24"/>
          <w:lang w:eastAsia="zh-CN"/>
        </w:rPr>
        <w:t>以他人的名义参加竞标、串通竞标、以行贿手段谋取中选或者以其他弄虚作假方式参与竞标的；</w:t>
      </w:r>
      <w:bookmarkEnd w:id="177"/>
    </w:p>
    <w:p>
      <w:pPr>
        <w:pStyle w:val="7"/>
        <w:spacing w:line="360" w:lineRule="auto"/>
        <w:ind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6</w:t>
      </w:r>
      <w:r>
        <w:rPr>
          <w:rFonts w:cs="宋体" w:asciiTheme="minorEastAsia" w:hAnsiTheme="minorEastAsia" w:eastAsiaTheme="minorEastAsia"/>
          <w:sz w:val="24"/>
          <w:szCs w:val="24"/>
          <w:lang w:eastAsia="zh-CN"/>
        </w:rPr>
        <w:t>）</w:t>
      </w:r>
      <w:bookmarkStart w:id="178" w:name="_Hlk195707413"/>
      <w:r>
        <w:rPr>
          <w:rFonts w:hint="eastAsia" w:cs="宋体" w:asciiTheme="minorEastAsia" w:hAnsiTheme="minorEastAsia" w:eastAsiaTheme="minorEastAsia"/>
          <w:sz w:val="24"/>
          <w:szCs w:val="24"/>
          <w:lang w:eastAsia="zh-CN"/>
        </w:rPr>
        <w:t>竞标人</w:t>
      </w:r>
      <w:r>
        <w:rPr>
          <w:rFonts w:cs="宋体" w:asciiTheme="minorEastAsia" w:hAnsiTheme="minorEastAsia" w:eastAsiaTheme="minorEastAsia"/>
          <w:sz w:val="24"/>
          <w:szCs w:val="24"/>
          <w:lang w:eastAsia="zh-CN"/>
        </w:rPr>
        <w:t>之间的</w:t>
      </w:r>
      <w:r>
        <w:rPr>
          <w:rFonts w:hint="eastAsia" w:cs="宋体" w:asciiTheme="minorEastAsia" w:hAnsiTheme="minorEastAsia" w:eastAsiaTheme="minorEastAsia"/>
          <w:sz w:val="24"/>
          <w:szCs w:val="24"/>
          <w:lang w:eastAsia="zh-CN"/>
        </w:rPr>
        <w:t>响应文件</w:t>
      </w:r>
      <w:r>
        <w:rPr>
          <w:rFonts w:cs="宋体" w:asciiTheme="minorEastAsia" w:hAnsiTheme="minorEastAsia" w:eastAsiaTheme="minorEastAsia"/>
          <w:sz w:val="24"/>
          <w:szCs w:val="24"/>
          <w:lang w:eastAsia="zh-CN"/>
        </w:rPr>
        <w:t>或者</w:t>
      </w:r>
      <w:r>
        <w:rPr>
          <w:rFonts w:hint="eastAsia" w:cs="宋体" w:asciiTheme="minorEastAsia" w:hAnsiTheme="minorEastAsia" w:eastAsiaTheme="minorEastAsia"/>
          <w:sz w:val="24"/>
          <w:szCs w:val="24"/>
          <w:lang w:eastAsia="zh-CN"/>
        </w:rPr>
        <w:t>采购人</w:t>
      </w:r>
      <w:r>
        <w:rPr>
          <w:rFonts w:cs="宋体" w:asciiTheme="minorEastAsia" w:hAnsiTheme="minorEastAsia" w:eastAsiaTheme="minorEastAsia"/>
          <w:sz w:val="24"/>
          <w:szCs w:val="24"/>
          <w:lang w:eastAsia="zh-CN"/>
        </w:rPr>
        <w:t>要求提供的相关资料相互混用的。</w:t>
      </w:r>
      <w:bookmarkEnd w:id="178"/>
    </w:p>
    <w:p>
      <w:pPr>
        <w:pStyle w:val="7"/>
        <w:spacing w:line="360" w:lineRule="auto"/>
        <w:ind w:firstLine="480" w:firstLineChars="200"/>
        <w:rPr>
          <w:rFonts w:asciiTheme="minorEastAsia" w:hAnsiTheme="minorEastAsia" w:eastAsiaTheme="minorEastAsia"/>
          <w:spacing w:val="-2"/>
          <w:sz w:val="24"/>
          <w:szCs w:val="24"/>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sz w:val="24"/>
          <w:szCs w:val="24"/>
          <w:lang w:eastAsia="zh-CN"/>
        </w:rPr>
        <w:t>（7）响应文件含有采购人不能接受的条款的。</w:t>
      </w:r>
    </w:p>
    <w:p>
      <w:pPr>
        <w:spacing w:line="360" w:lineRule="auto"/>
        <w:ind w:firstLine="482"/>
        <w:rPr>
          <w:rFonts w:cs="宋体" w:asciiTheme="minorEastAsia" w:hAnsiTheme="minorEastAsia" w:eastAsiaTheme="minorEastAsia"/>
          <w:b/>
          <w:bCs/>
          <w:sz w:val="24"/>
          <w:szCs w:val="24"/>
          <w:lang w:eastAsia="zh-CN"/>
        </w:rPr>
      </w:pPr>
      <w:r>
        <w:rPr>
          <w:rFonts w:hint="eastAsia" w:cs="宋体" w:asciiTheme="minorEastAsia" w:hAnsiTheme="minorEastAsia" w:eastAsiaTheme="minorEastAsia"/>
          <w:b/>
          <w:bCs/>
          <w:sz w:val="24"/>
          <w:szCs w:val="24"/>
          <w:lang w:eastAsia="zh-CN"/>
        </w:rPr>
        <w:t>2.2.3项目内容</w:t>
      </w:r>
    </w:p>
    <w:p>
      <w:pPr>
        <w:spacing w:before="120" w:after="120" w:line="288" w:lineRule="auto"/>
        <w:rPr>
          <w:rFonts w:cs="宋体" w:asciiTheme="minorEastAsia" w:hAnsiTheme="minorEastAsia" w:eastAsiaTheme="minorEastAsia"/>
          <w:b/>
          <w:bCs/>
          <w:sz w:val="24"/>
          <w:szCs w:val="24"/>
          <w:lang w:eastAsia="zh-CN"/>
        </w:rPr>
      </w:pPr>
      <w:r>
        <w:rPr>
          <w:rFonts w:hint="eastAsia" w:cs="宋体" w:asciiTheme="minorEastAsia" w:hAnsiTheme="minorEastAsia" w:eastAsiaTheme="minorEastAsia"/>
          <w:sz w:val="24"/>
          <w:szCs w:val="24"/>
          <w:lang w:eastAsia="zh-CN"/>
        </w:rPr>
        <w:t>项目内容不得偏离遴选方案实质性内容。</w:t>
      </w:r>
      <w:r>
        <w:rPr>
          <w:rFonts w:hint="eastAsia" w:cs="宋体" w:asciiTheme="minorEastAsia" w:hAnsiTheme="minorEastAsia" w:eastAsiaTheme="minorEastAsia"/>
          <w:b/>
          <w:bCs/>
          <w:sz w:val="24"/>
          <w:szCs w:val="24"/>
          <w:lang w:eastAsia="zh-CN"/>
        </w:rPr>
        <w:t>主要包括项目理解、服务方案、团队配置、优势亮点、风险应对等。</w:t>
      </w:r>
    </w:p>
    <w:p>
      <w:pPr>
        <w:spacing w:line="360" w:lineRule="auto"/>
        <w:ind w:firstLine="482"/>
        <w:rPr>
          <w:rFonts w:asciiTheme="minorEastAsia" w:hAnsiTheme="minorEastAsia" w:eastAsiaTheme="minorEastAsia"/>
          <w:sz w:val="24"/>
          <w:szCs w:val="24"/>
          <w:lang w:eastAsia="zh-CN"/>
        </w:rPr>
      </w:pPr>
    </w:p>
    <w:p>
      <w:pPr>
        <w:spacing w:before="120" w:beforeLines="50" w:line="360" w:lineRule="auto"/>
        <w:ind w:firstLine="482"/>
        <w:rPr>
          <w:rFonts w:cs="宋体" w:asciiTheme="minorEastAsia" w:hAnsiTheme="minorEastAsia" w:eastAsiaTheme="minorEastAsia"/>
          <w:b/>
          <w:bCs/>
          <w:sz w:val="24"/>
          <w:szCs w:val="24"/>
          <w:lang w:eastAsia="zh-CN"/>
        </w:rPr>
      </w:pPr>
      <w:r>
        <w:rPr>
          <w:rFonts w:hint="eastAsia" w:cs="宋体" w:asciiTheme="minorEastAsia" w:hAnsiTheme="minorEastAsia" w:eastAsiaTheme="minorEastAsia"/>
          <w:b/>
          <w:bCs/>
          <w:sz w:val="24"/>
          <w:szCs w:val="24"/>
          <w:lang w:eastAsia="zh-CN"/>
        </w:rPr>
        <w:t>2.3 详细</w:t>
      </w:r>
      <w:r>
        <w:rPr>
          <w:rFonts w:cs="宋体" w:asciiTheme="minorEastAsia" w:hAnsiTheme="minorEastAsia" w:eastAsiaTheme="minorEastAsia"/>
          <w:b/>
          <w:bCs/>
          <w:sz w:val="24"/>
          <w:szCs w:val="24"/>
          <w:lang w:eastAsia="zh-CN"/>
        </w:rPr>
        <w:t>评审（满分：100 分）</w:t>
      </w:r>
    </w:p>
    <w:p>
      <w:pPr>
        <w:pStyle w:val="7"/>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详细</w:t>
      </w:r>
      <w:r>
        <w:rPr>
          <w:rFonts w:cs="宋体" w:asciiTheme="minorEastAsia" w:hAnsiTheme="minorEastAsia" w:eastAsiaTheme="minorEastAsia"/>
          <w:sz w:val="24"/>
          <w:szCs w:val="24"/>
          <w:lang w:eastAsia="zh-CN"/>
        </w:rPr>
        <w:t>评审分值为100分，评</w:t>
      </w:r>
      <w:r>
        <w:rPr>
          <w:rFonts w:hint="eastAsia" w:cs="宋体" w:asciiTheme="minorEastAsia" w:hAnsiTheme="minorEastAsia" w:eastAsiaTheme="minorEastAsia"/>
          <w:sz w:val="24"/>
          <w:szCs w:val="24"/>
          <w:lang w:eastAsia="zh-CN"/>
        </w:rPr>
        <w:t>审</w:t>
      </w:r>
      <w:r>
        <w:rPr>
          <w:rFonts w:cs="宋体" w:asciiTheme="minorEastAsia" w:hAnsiTheme="minorEastAsia" w:eastAsiaTheme="minorEastAsia"/>
          <w:sz w:val="24"/>
          <w:szCs w:val="24"/>
          <w:lang w:eastAsia="zh-CN"/>
        </w:rPr>
        <w:t>小组依据评</w:t>
      </w:r>
      <w:r>
        <w:rPr>
          <w:rFonts w:hint="eastAsia" w:cs="宋体" w:asciiTheme="minorEastAsia" w:hAnsiTheme="minorEastAsia" w:eastAsiaTheme="minorEastAsia"/>
          <w:sz w:val="24"/>
          <w:szCs w:val="24"/>
          <w:lang w:eastAsia="zh-CN"/>
        </w:rPr>
        <w:t>审</w:t>
      </w:r>
      <w:r>
        <w:rPr>
          <w:rFonts w:cs="宋体" w:asciiTheme="minorEastAsia" w:hAnsiTheme="minorEastAsia" w:eastAsiaTheme="minorEastAsia"/>
          <w:sz w:val="24"/>
          <w:szCs w:val="24"/>
          <w:lang w:eastAsia="zh-CN"/>
        </w:rPr>
        <w:t>办法所述的评审细则对通过</w:t>
      </w:r>
      <w:r>
        <w:rPr>
          <w:rFonts w:hint="eastAsia" w:cs="宋体" w:asciiTheme="minorEastAsia" w:hAnsiTheme="minorEastAsia" w:eastAsiaTheme="minorEastAsia"/>
          <w:sz w:val="24"/>
          <w:szCs w:val="24"/>
          <w:lang w:eastAsia="zh-CN"/>
        </w:rPr>
        <w:t>符合性</w:t>
      </w:r>
      <w:r>
        <w:rPr>
          <w:rFonts w:cs="宋体" w:asciiTheme="minorEastAsia" w:hAnsiTheme="minorEastAsia" w:eastAsiaTheme="minorEastAsia"/>
          <w:sz w:val="24"/>
          <w:szCs w:val="24"/>
          <w:lang w:eastAsia="zh-CN"/>
        </w:rPr>
        <w:t>审查的</w:t>
      </w:r>
      <w:r>
        <w:rPr>
          <w:rFonts w:hint="eastAsia" w:cs="宋体" w:asciiTheme="minorEastAsia" w:hAnsiTheme="minorEastAsia" w:eastAsiaTheme="minorEastAsia"/>
          <w:sz w:val="24"/>
          <w:szCs w:val="24"/>
          <w:lang w:eastAsia="zh-CN"/>
        </w:rPr>
        <w:t>竞标人</w:t>
      </w:r>
      <w:r>
        <w:rPr>
          <w:rFonts w:cs="宋体" w:asciiTheme="minorEastAsia" w:hAnsiTheme="minorEastAsia" w:eastAsiaTheme="minorEastAsia"/>
          <w:sz w:val="24"/>
          <w:szCs w:val="24"/>
          <w:lang w:eastAsia="zh-CN"/>
        </w:rPr>
        <w:t>进行逐一评审打分。</w:t>
      </w:r>
    </w:p>
    <w:p>
      <w:pPr>
        <w:pStyle w:val="7"/>
        <w:spacing w:line="360" w:lineRule="auto"/>
        <w:ind w:firstLine="480" w:firstLineChars="200"/>
        <w:rPr>
          <w:rFonts w:cs="宋体" w:asciiTheme="minorEastAsia" w:hAnsiTheme="minorEastAsia" w:eastAsiaTheme="minorEastAsia"/>
          <w:sz w:val="24"/>
          <w:szCs w:val="24"/>
          <w:lang w:eastAsia="zh-CN"/>
        </w:rPr>
      </w:pPr>
    </w:p>
    <w:p>
      <w:pPr>
        <w:pStyle w:val="7"/>
        <w:spacing w:line="360" w:lineRule="auto"/>
        <w:ind w:firstLine="480" w:firstLineChars="200"/>
        <w:rPr>
          <w:rFonts w:cs="宋体" w:asciiTheme="minorEastAsia" w:hAnsiTheme="minorEastAsia" w:eastAsiaTheme="minorEastAsia"/>
          <w:sz w:val="24"/>
          <w:szCs w:val="24"/>
          <w:lang w:eastAsia="zh-CN"/>
        </w:rPr>
      </w:pPr>
    </w:p>
    <w:p>
      <w:pPr>
        <w:pStyle w:val="7"/>
        <w:spacing w:line="360" w:lineRule="auto"/>
        <w:ind w:firstLine="480" w:firstLineChars="200"/>
        <w:rPr>
          <w:rFonts w:cs="宋体" w:asciiTheme="minorEastAsia" w:hAnsiTheme="minorEastAsia" w:eastAsiaTheme="minorEastAsia"/>
          <w:sz w:val="24"/>
          <w:szCs w:val="24"/>
          <w:lang w:eastAsia="zh-CN"/>
        </w:rPr>
      </w:pPr>
    </w:p>
    <w:p>
      <w:pPr>
        <w:pStyle w:val="7"/>
        <w:spacing w:line="360" w:lineRule="auto"/>
        <w:ind w:firstLine="480" w:firstLineChars="200"/>
        <w:rPr>
          <w:rFonts w:cs="宋体" w:asciiTheme="minorEastAsia" w:hAnsiTheme="minorEastAsia" w:eastAsiaTheme="minorEastAsia"/>
          <w:sz w:val="24"/>
          <w:szCs w:val="24"/>
          <w:lang w:eastAsia="zh-CN"/>
        </w:rPr>
      </w:pPr>
    </w:p>
    <w:p>
      <w:pPr>
        <w:pStyle w:val="7"/>
        <w:spacing w:line="360" w:lineRule="auto"/>
        <w:ind w:firstLine="480" w:firstLineChars="200"/>
        <w:rPr>
          <w:rFonts w:cs="宋体" w:asciiTheme="minorEastAsia" w:hAnsiTheme="minorEastAsia" w:eastAsiaTheme="minorEastAsia"/>
          <w:sz w:val="24"/>
          <w:szCs w:val="24"/>
          <w:lang w:eastAsia="zh-CN"/>
        </w:rPr>
      </w:pPr>
    </w:p>
    <w:p>
      <w:pPr>
        <w:pStyle w:val="7"/>
        <w:spacing w:line="360" w:lineRule="auto"/>
        <w:ind w:firstLine="480" w:firstLineChars="200"/>
        <w:rPr>
          <w:rFonts w:cs="宋体" w:asciiTheme="minorEastAsia" w:hAnsiTheme="minorEastAsia" w:eastAsiaTheme="minorEastAsia"/>
          <w:sz w:val="24"/>
          <w:szCs w:val="24"/>
          <w:lang w:eastAsia="zh-CN"/>
        </w:rPr>
      </w:pPr>
    </w:p>
    <w:p>
      <w:pPr>
        <w:pStyle w:val="7"/>
        <w:spacing w:line="360" w:lineRule="auto"/>
        <w:ind w:firstLine="480" w:firstLineChars="200"/>
        <w:rPr>
          <w:rFonts w:cs="宋体" w:asciiTheme="minorEastAsia" w:hAnsiTheme="minorEastAsia" w:eastAsiaTheme="minorEastAsia"/>
          <w:sz w:val="24"/>
          <w:szCs w:val="24"/>
          <w:lang w:eastAsia="zh-CN"/>
        </w:rPr>
      </w:pPr>
    </w:p>
    <w:p>
      <w:pPr>
        <w:pStyle w:val="7"/>
        <w:spacing w:line="360" w:lineRule="auto"/>
        <w:ind w:firstLine="480" w:firstLineChars="200"/>
        <w:rPr>
          <w:rFonts w:cs="宋体" w:asciiTheme="minorEastAsia" w:hAnsiTheme="minorEastAsia" w:eastAsiaTheme="minorEastAsia"/>
          <w:sz w:val="24"/>
          <w:szCs w:val="24"/>
          <w:lang w:eastAsia="zh-CN"/>
        </w:rPr>
      </w:pPr>
    </w:p>
    <w:tbl>
      <w:tblPr>
        <w:tblStyle w:val="15"/>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09"/>
        <w:gridCol w:w="1082"/>
        <w:gridCol w:w="676"/>
        <w:gridCol w:w="5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0" w:type="dxa"/>
            <w:vAlign w:val="center"/>
          </w:tcPr>
          <w:p>
            <w:pPr>
              <w:spacing w:line="276" w:lineRule="auto"/>
              <w:jc w:val="center"/>
              <w:rPr>
                <w:rFonts w:cs="宋体" w:asciiTheme="minorEastAsia" w:hAnsiTheme="minorEastAsia" w:eastAsiaTheme="minorEastAsia"/>
                <w:b/>
              </w:rPr>
            </w:pPr>
            <w:r>
              <w:rPr>
                <w:rFonts w:hint="eastAsia" w:cs="宋体" w:asciiTheme="minorEastAsia" w:hAnsiTheme="minorEastAsia" w:eastAsiaTheme="minorEastAsia"/>
                <w:color w:val="auto"/>
                <w:lang w:val="zh-CN" w:eastAsia="zh-CN"/>
              </w:rPr>
              <w:br w:type="page"/>
            </w:r>
            <w:r>
              <w:rPr>
                <w:rFonts w:hint="eastAsia" w:cs="宋体" w:asciiTheme="minorEastAsia" w:hAnsiTheme="minorEastAsia" w:eastAsiaTheme="minorEastAsia"/>
                <w:b/>
                <w:color w:val="auto"/>
              </w:rPr>
              <w:t>序号</w:t>
            </w:r>
          </w:p>
        </w:tc>
        <w:tc>
          <w:tcPr>
            <w:tcW w:w="1891" w:type="dxa"/>
            <w:gridSpan w:val="2"/>
            <w:vAlign w:val="center"/>
          </w:tcPr>
          <w:p>
            <w:pPr>
              <w:spacing w:line="276" w:lineRule="auto"/>
              <w:jc w:val="center"/>
              <w:rPr>
                <w:rFonts w:cs="宋体" w:asciiTheme="minorEastAsia" w:hAnsiTheme="minorEastAsia" w:eastAsiaTheme="minorEastAsia"/>
                <w:b/>
              </w:rPr>
            </w:pPr>
            <w:r>
              <w:rPr>
                <w:rFonts w:hint="eastAsia" w:cs="宋体" w:asciiTheme="minorEastAsia" w:hAnsiTheme="minorEastAsia" w:eastAsiaTheme="minorEastAsia"/>
                <w:b/>
                <w:color w:val="auto"/>
              </w:rPr>
              <w:t>评</w:t>
            </w:r>
            <w:r>
              <w:rPr>
                <w:rFonts w:hint="eastAsia" w:cs="宋体" w:asciiTheme="minorEastAsia" w:hAnsiTheme="minorEastAsia" w:eastAsiaTheme="minorEastAsia"/>
                <w:b/>
                <w:color w:val="auto"/>
                <w:lang w:eastAsia="zh-CN"/>
              </w:rPr>
              <w:t>审</w:t>
            </w:r>
            <w:r>
              <w:rPr>
                <w:rFonts w:hint="eastAsia" w:cs="宋体" w:asciiTheme="minorEastAsia" w:hAnsiTheme="minorEastAsia" w:eastAsiaTheme="minorEastAsia"/>
                <w:b/>
                <w:color w:val="auto"/>
              </w:rPr>
              <w:t>内容</w:t>
            </w:r>
          </w:p>
        </w:tc>
        <w:tc>
          <w:tcPr>
            <w:tcW w:w="676" w:type="dxa"/>
            <w:vAlign w:val="center"/>
          </w:tcPr>
          <w:p>
            <w:pPr>
              <w:spacing w:line="276" w:lineRule="auto"/>
              <w:jc w:val="center"/>
              <w:rPr>
                <w:rFonts w:cs="宋体" w:asciiTheme="minorEastAsia" w:hAnsiTheme="minorEastAsia" w:eastAsiaTheme="minorEastAsia"/>
                <w:b/>
              </w:rPr>
            </w:pPr>
            <w:r>
              <w:rPr>
                <w:rFonts w:hint="eastAsia" w:cs="宋体" w:asciiTheme="minorEastAsia" w:hAnsiTheme="minorEastAsia" w:eastAsiaTheme="minorEastAsia"/>
                <w:b/>
                <w:color w:val="auto"/>
              </w:rPr>
              <w:t>分值</w:t>
            </w:r>
          </w:p>
        </w:tc>
        <w:tc>
          <w:tcPr>
            <w:tcW w:w="5617" w:type="dxa"/>
            <w:vAlign w:val="center"/>
          </w:tcPr>
          <w:p>
            <w:pPr>
              <w:spacing w:line="276" w:lineRule="auto"/>
              <w:jc w:val="center"/>
              <w:rPr>
                <w:rFonts w:cs="宋体" w:asciiTheme="minorEastAsia" w:hAnsiTheme="minorEastAsia" w:eastAsiaTheme="minorEastAsia"/>
                <w:b/>
              </w:rPr>
            </w:pPr>
            <w:r>
              <w:rPr>
                <w:rFonts w:hint="eastAsia" w:cs="宋体" w:asciiTheme="minorEastAsia" w:hAnsiTheme="minorEastAsia" w:eastAsiaTheme="minorEastAsia"/>
                <w:b/>
                <w:color w:val="auto"/>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0" w:type="dxa"/>
            <w:vAlign w:val="center"/>
          </w:tcPr>
          <w:p>
            <w:pPr>
              <w:spacing w:line="276" w:lineRule="auto"/>
              <w:jc w:val="center"/>
              <w:rPr>
                <w:rFonts w:cs="宋体" w:asciiTheme="minorEastAsia" w:hAnsiTheme="minorEastAsia" w:eastAsiaTheme="minorEastAsia"/>
                <w:color w:val="auto"/>
                <w:lang w:val="zh-CN" w:eastAsia="zh-CN"/>
              </w:rPr>
            </w:pPr>
            <w:r>
              <w:rPr>
                <w:rFonts w:hint="eastAsia" w:cs="宋体" w:asciiTheme="minorEastAsia" w:hAnsiTheme="minorEastAsia" w:eastAsiaTheme="minorEastAsia"/>
                <w:color w:val="auto"/>
                <w:lang w:val="zh-CN" w:eastAsia="zh-CN"/>
              </w:rPr>
              <w:t>1</w:t>
            </w:r>
          </w:p>
        </w:tc>
        <w:tc>
          <w:tcPr>
            <w:tcW w:w="1891" w:type="dxa"/>
            <w:gridSpan w:val="2"/>
            <w:vAlign w:val="center"/>
          </w:tcPr>
          <w:p>
            <w:pPr>
              <w:spacing w:line="360"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color w:val="auto"/>
                <w:lang w:eastAsia="zh-CN"/>
              </w:rPr>
              <w:t>采购需求审查管理方案评审</w:t>
            </w:r>
            <w:r>
              <w:rPr>
                <w:rFonts w:hint="eastAsia" w:cs="宋体" w:asciiTheme="minorEastAsia" w:hAnsiTheme="minorEastAsia" w:eastAsiaTheme="minorEastAsia"/>
                <w:lang w:eastAsia="zh-CN"/>
              </w:rPr>
              <w:t>（满分10分）</w:t>
            </w:r>
          </w:p>
        </w:tc>
        <w:tc>
          <w:tcPr>
            <w:tcW w:w="676" w:type="dxa"/>
            <w:vAlign w:val="center"/>
          </w:tcPr>
          <w:p>
            <w:pPr>
              <w:spacing w:line="276"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10分</w:t>
            </w:r>
          </w:p>
        </w:tc>
        <w:tc>
          <w:tcPr>
            <w:tcW w:w="5617" w:type="dxa"/>
            <w:vAlign w:val="center"/>
          </w:tcPr>
          <w:p>
            <w:pPr>
              <w:spacing w:line="276" w:lineRule="auto"/>
              <w:ind w:firstLine="210" w:firstLineChars="100"/>
              <w:rPr>
                <w:rFonts w:cs="宋体" w:asciiTheme="minorEastAsia" w:hAnsiTheme="minorEastAsia" w:eastAsiaTheme="minorEastAsia"/>
                <w:b/>
                <w:color w:val="auto"/>
                <w:lang w:eastAsia="zh-CN"/>
              </w:rPr>
            </w:pPr>
            <w:r>
              <w:rPr>
                <w:rFonts w:hint="eastAsia" w:cs="宋体" w:asciiTheme="minorEastAsia" w:hAnsiTheme="minorEastAsia" w:eastAsiaTheme="minorEastAsia"/>
                <w:color w:val="auto"/>
                <w:lang w:eastAsia="zh-CN"/>
              </w:rPr>
              <w:t>（1）方案内容详细完整，严格遵循《政府采购需求管理办法》等法规，流程周密严谨，对项目特点针对性极强，实施性高，能有效协助采购人履行需求管理主体责任，提供优质审查服务的得</w:t>
            </w:r>
            <w:r>
              <w:rPr>
                <w:rFonts w:cs="宋体" w:asciiTheme="minorEastAsia" w:hAnsiTheme="minorEastAsia" w:eastAsiaTheme="minorEastAsia"/>
                <w:color w:val="auto"/>
                <w:lang w:eastAsia="zh-CN"/>
              </w:rPr>
              <w:t>8-</w:t>
            </w:r>
            <w:r>
              <w:rPr>
                <w:rFonts w:hint="eastAsia" w:cs="宋体" w:asciiTheme="minorEastAsia" w:hAnsiTheme="minorEastAsia" w:eastAsiaTheme="minorEastAsia"/>
                <w:color w:val="auto"/>
                <w:lang w:eastAsia="zh-CN"/>
              </w:rPr>
              <w:t>10分。</w:t>
            </w:r>
            <w:r>
              <w:rPr>
                <w:rFonts w:cs="宋体" w:asciiTheme="minorEastAsia" w:hAnsiTheme="minorEastAsia" w:eastAsiaTheme="minorEastAsia"/>
                <w:color w:val="auto"/>
                <w:lang w:eastAsia="zh-CN"/>
              </w:rPr>
              <w:br w:type="textWrapping"/>
            </w:r>
            <w:r>
              <w:rPr>
                <w:rFonts w:hint="eastAsia" w:cs="宋体" w:asciiTheme="minorEastAsia" w:hAnsiTheme="minorEastAsia" w:eastAsiaTheme="minorEastAsia"/>
                <w:color w:val="auto"/>
                <w:lang w:eastAsia="zh-CN"/>
              </w:rPr>
              <w:t xml:space="preserve">  （2）方案内容完整，遵循相关法规，流程周密，针对性较好，实施性强，能有效协助采购人履行需求管理责任的得</w:t>
            </w:r>
            <w:r>
              <w:rPr>
                <w:rFonts w:cs="宋体" w:asciiTheme="minorEastAsia" w:hAnsiTheme="minorEastAsia" w:eastAsiaTheme="minorEastAsia"/>
                <w:color w:val="auto"/>
                <w:lang w:eastAsia="zh-CN"/>
              </w:rPr>
              <w:t>5-7</w:t>
            </w:r>
            <w:r>
              <w:rPr>
                <w:rFonts w:hint="eastAsia" w:cs="宋体" w:asciiTheme="minorEastAsia" w:hAnsiTheme="minorEastAsia" w:eastAsiaTheme="minorEastAsia"/>
                <w:color w:val="auto"/>
                <w:lang w:eastAsia="zh-CN"/>
              </w:rPr>
              <w:t>分。</w:t>
            </w:r>
            <w:r>
              <w:rPr>
                <w:rFonts w:cs="宋体" w:asciiTheme="minorEastAsia" w:hAnsiTheme="minorEastAsia" w:eastAsiaTheme="minorEastAsia"/>
                <w:color w:val="auto"/>
                <w:lang w:eastAsia="zh-CN"/>
              </w:rPr>
              <w:br w:type="textWrapping"/>
            </w:r>
            <w:r>
              <w:rPr>
                <w:rFonts w:hint="eastAsia" w:cs="宋体" w:asciiTheme="minorEastAsia" w:hAnsiTheme="minorEastAsia" w:eastAsiaTheme="minorEastAsia"/>
                <w:color w:val="auto"/>
                <w:lang w:eastAsia="zh-CN"/>
              </w:rPr>
              <w:t xml:space="preserve">  （3）方案内容完整，遵循相关法规，流程周密，针对性、实施性一般的得</w:t>
            </w:r>
            <w:r>
              <w:rPr>
                <w:rFonts w:cs="宋体" w:asciiTheme="minorEastAsia" w:hAnsiTheme="minorEastAsia" w:eastAsiaTheme="minorEastAsia"/>
                <w:color w:val="auto"/>
                <w:lang w:eastAsia="zh-CN"/>
              </w:rPr>
              <w:t>2-4</w:t>
            </w:r>
            <w:r>
              <w:rPr>
                <w:rFonts w:hint="eastAsia" w:cs="宋体" w:asciiTheme="minorEastAsia" w:hAnsiTheme="minorEastAsia" w:eastAsiaTheme="minorEastAsia"/>
                <w:color w:val="auto"/>
                <w:lang w:eastAsia="zh-CN"/>
              </w:rPr>
              <w:t>分。</w:t>
            </w:r>
            <w:r>
              <w:rPr>
                <w:rFonts w:cs="宋体" w:asciiTheme="minorEastAsia" w:hAnsiTheme="minorEastAsia" w:eastAsiaTheme="minorEastAsia"/>
                <w:color w:val="auto"/>
                <w:lang w:eastAsia="zh-CN"/>
              </w:rPr>
              <w:br w:type="textWrapping"/>
            </w:r>
            <w:r>
              <w:rPr>
                <w:rFonts w:hint="eastAsia" w:cs="宋体" w:asciiTheme="minorEastAsia" w:hAnsiTheme="minorEastAsia" w:eastAsiaTheme="minorEastAsia"/>
                <w:color w:val="auto"/>
                <w:lang w:eastAsia="zh-CN"/>
              </w:rPr>
              <w:t xml:space="preserve">  （4）方案内容基本完整，但流程不够严谨，针对性、实施性一般的得</w:t>
            </w:r>
            <w:r>
              <w:rPr>
                <w:rFonts w:cs="宋体" w:asciiTheme="minorEastAsia" w:hAnsiTheme="minorEastAsia" w:eastAsiaTheme="minorEastAsia"/>
                <w:color w:val="auto"/>
                <w:lang w:eastAsia="zh-CN"/>
              </w:rPr>
              <w:t>1</w:t>
            </w:r>
            <w:r>
              <w:rPr>
                <w:rFonts w:hint="eastAsia" w:cs="宋体" w:asciiTheme="minorEastAsia" w:hAnsiTheme="minorEastAsia" w:eastAsiaTheme="minorEastAsia"/>
                <w:color w:val="auto"/>
                <w:lang w:eastAsia="zh-CN"/>
              </w:rPr>
              <w:t>分。</w:t>
            </w:r>
            <w:r>
              <w:rPr>
                <w:rFonts w:cs="宋体" w:asciiTheme="minorEastAsia" w:hAnsiTheme="minorEastAsia" w:eastAsiaTheme="minorEastAsia"/>
                <w:color w:val="auto"/>
                <w:lang w:eastAsia="zh-CN"/>
              </w:rPr>
              <w:br w:type="textWrapping"/>
            </w:r>
            <w:r>
              <w:rPr>
                <w:rFonts w:hint="eastAsia" w:cs="宋体" w:asciiTheme="minorEastAsia" w:hAnsiTheme="minorEastAsia" w:eastAsiaTheme="minorEastAsia"/>
                <w:color w:val="auto"/>
                <w:lang w:eastAsia="zh-CN"/>
              </w:rPr>
              <w:t xml:space="preserve">  （5）未提供方案的不得分。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0" w:type="dxa"/>
            <w:vMerge w:val="restart"/>
            <w:vAlign w:val="center"/>
          </w:tcPr>
          <w:p>
            <w:pPr>
              <w:spacing w:line="276" w:lineRule="auto"/>
              <w:jc w:val="center"/>
              <w:rPr>
                <w:rFonts w:cs="宋体" w:asciiTheme="minorEastAsia" w:hAnsiTheme="minorEastAsia" w:eastAsiaTheme="minorEastAsia"/>
                <w:color w:val="auto"/>
                <w:lang w:val="zh-CN" w:eastAsia="zh-CN"/>
              </w:rPr>
            </w:pPr>
            <w:r>
              <w:rPr>
                <w:rFonts w:hint="eastAsia" w:cs="宋体" w:asciiTheme="minorEastAsia" w:hAnsiTheme="minorEastAsia" w:eastAsiaTheme="minorEastAsia"/>
                <w:color w:val="auto"/>
                <w:lang w:val="zh-CN" w:eastAsia="zh-CN"/>
              </w:rPr>
              <w:t>2</w:t>
            </w:r>
          </w:p>
        </w:tc>
        <w:tc>
          <w:tcPr>
            <w:tcW w:w="809" w:type="dxa"/>
            <w:vMerge w:val="restart"/>
            <w:vAlign w:val="center"/>
          </w:tcPr>
          <w:p>
            <w:pPr>
              <w:spacing w:line="360"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采购咨询服务方案</w:t>
            </w:r>
          </w:p>
          <w:p>
            <w:pPr>
              <w:spacing w:line="360"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lang w:eastAsia="zh-CN"/>
              </w:rPr>
              <w:t>（满分20分）</w:t>
            </w:r>
          </w:p>
        </w:tc>
        <w:tc>
          <w:tcPr>
            <w:tcW w:w="1082" w:type="dxa"/>
            <w:vAlign w:val="center"/>
          </w:tcPr>
          <w:p>
            <w:pPr>
              <w:spacing w:line="360"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开评标前工作方案评审</w:t>
            </w:r>
          </w:p>
        </w:tc>
        <w:tc>
          <w:tcPr>
            <w:tcW w:w="676" w:type="dxa"/>
            <w:vAlign w:val="center"/>
          </w:tcPr>
          <w:p>
            <w:pPr>
              <w:spacing w:line="276" w:lineRule="auto"/>
              <w:jc w:val="center"/>
              <w:rPr>
                <w:rFonts w:cs="宋体" w:asciiTheme="minorEastAsia" w:hAnsiTheme="minorEastAsia" w:eastAsiaTheme="minorEastAsia"/>
                <w:color w:val="auto"/>
                <w:lang w:eastAsia="zh-CN"/>
              </w:rPr>
            </w:pPr>
            <w:bookmarkStart w:id="179" w:name="OLE_LINK101"/>
            <w:bookmarkStart w:id="180" w:name="OLE_LINK100"/>
            <w:r>
              <w:rPr>
                <w:rFonts w:hint="eastAsia" w:cs="宋体" w:asciiTheme="minorEastAsia" w:hAnsiTheme="minorEastAsia" w:eastAsiaTheme="minorEastAsia"/>
                <w:color w:val="auto"/>
                <w:lang w:eastAsia="zh-CN"/>
              </w:rPr>
              <w:t>5分</w:t>
            </w:r>
            <w:bookmarkEnd w:id="179"/>
            <w:bookmarkEnd w:id="180"/>
          </w:p>
        </w:tc>
        <w:tc>
          <w:tcPr>
            <w:tcW w:w="5617" w:type="dxa"/>
            <w:vAlign w:val="center"/>
          </w:tcPr>
          <w:p>
            <w:pPr>
              <w:spacing w:line="32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1）开评标前工作方案内容详细具体，针对性、专业性强，项目特征与难点分析准确到位、工作措施切实可行；突发情况有紧急应对措施，及时为采购人进行市场需求调查，确定技术参数及提供招标技术支持，且符合行业规范的得4</w:t>
            </w:r>
            <w:r>
              <w:rPr>
                <w:rFonts w:cs="宋体" w:asciiTheme="minorEastAsia" w:hAnsiTheme="minorEastAsia" w:eastAsiaTheme="minorEastAsia"/>
                <w:lang w:eastAsia="zh-CN"/>
              </w:rPr>
              <w:t>-</w:t>
            </w:r>
            <w:r>
              <w:rPr>
                <w:rFonts w:hint="eastAsia" w:cs="宋体" w:asciiTheme="minorEastAsia" w:hAnsiTheme="minorEastAsia" w:eastAsiaTheme="minorEastAsia"/>
                <w:lang w:eastAsia="zh-CN"/>
              </w:rPr>
              <w:t>5分。</w:t>
            </w:r>
          </w:p>
          <w:p>
            <w:pPr>
              <w:spacing w:line="32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（2）开评标前工作方案内容一般，针对性、专业性一般，项目特征与难点分析准确到位、工作措施可行性一般；突发情况有紧急应对措施，能为采购人提供招标技术支持，且符合行业规范的得2</w:t>
            </w:r>
            <w:r>
              <w:rPr>
                <w:rFonts w:cs="宋体" w:asciiTheme="minorEastAsia" w:hAnsiTheme="minorEastAsia" w:eastAsiaTheme="minorEastAsia"/>
                <w:lang w:eastAsia="zh-CN"/>
              </w:rPr>
              <w:t>-</w:t>
            </w:r>
            <w:r>
              <w:rPr>
                <w:rFonts w:hint="eastAsia" w:cs="宋体" w:asciiTheme="minorEastAsia" w:hAnsiTheme="minorEastAsia" w:eastAsiaTheme="minorEastAsia"/>
                <w:lang w:eastAsia="zh-CN"/>
              </w:rPr>
              <w:t>3分。</w:t>
            </w:r>
          </w:p>
          <w:p>
            <w:pPr>
              <w:spacing w:line="320" w:lineRule="auto"/>
              <w:ind w:firstLine="210" w:firstLineChars="100"/>
              <w:rPr>
                <w:rFonts w:asciiTheme="minorEastAsia" w:hAnsiTheme="minorEastAsia" w:eastAsiaTheme="minorEastAsia"/>
                <w:lang w:eastAsia="zh-CN"/>
              </w:rPr>
            </w:pPr>
            <w:r>
              <w:rPr>
                <w:rFonts w:hint="eastAsia" w:cs="宋体" w:asciiTheme="minorEastAsia" w:hAnsiTheme="minorEastAsia" w:eastAsiaTheme="minorEastAsia"/>
                <w:lang w:eastAsia="zh-CN"/>
              </w:rPr>
              <w:t>（3）开评标前工作方案内容不具体，针对性、专业性不强，项目特征与难点分析不准确不到位、工作措施可行性较差；突发情况无紧急应对措施，不能及时为采购人提供招标技术支持，且符合行业规范的得1分。</w:t>
            </w:r>
          </w:p>
          <w:p>
            <w:pPr>
              <w:spacing w:line="276" w:lineRule="auto"/>
              <w:ind w:firstLine="210" w:firstLineChars="100"/>
              <w:rPr>
                <w:rFonts w:cs="宋体" w:asciiTheme="minorEastAsia" w:hAnsiTheme="minorEastAsia" w:eastAsiaTheme="minorEastAsia"/>
                <w:color w:val="auto"/>
                <w:lang w:eastAsia="zh-CN"/>
              </w:rPr>
            </w:pPr>
            <w:r>
              <w:rPr>
                <w:rFonts w:hint="eastAsia" w:cs="宋体" w:asciiTheme="minorEastAsia" w:hAnsiTheme="minorEastAsia" w:eastAsiaTheme="minorEastAsia"/>
                <w:lang w:eastAsia="zh-CN"/>
              </w:rPr>
              <w:t>（4）未提供开评标前工作方案的不得分。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0" w:type="dxa"/>
            <w:vMerge w:val="continue"/>
            <w:vAlign w:val="center"/>
          </w:tcPr>
          <w:p>
            <w:pPr>
              <w:spacing w:line="276" w:lineRule="auto"/>
              <w:jc w:val="center"/>
              <w:rPr>
                <w:rFonts w:cs="宋体" w:asciiTheme="minorEastAsia" w:hAnsiTheme="minorEastAsia" w:eastAsiaTheme="minorEastAsia"/>
                <w:color w:val="auto"/>
                <w:lang w:val="zh-CN" w:eastAsia="zh-CN"/>
              </w:rPr>
            </w:pPr>
          </w:p>
        </w:tc>
        <w:tc>
          <w:tcPr>
            <w:tcW w:w="809" w:type="dxa"/>
            <w:vMerge w:val="continue"/>
            <w:vAlign w:val="center"/>
          </w:tcPr>
          <w:p>
            <w:pPr>
              <w:spacing w:line="360" w:lineRule="auto"/>
              <w:jc w:val="center"/>
              <w:rPr>
                <w:rFonts w:cs="宋体" w:asciiTheme="minorEastAsia" w:hAnsiTheme="minorEastAsia" w:eastAsiaTheme="minorEastAsia"/>
                <w:color w:val="auto"/>
                <w:lang w:eastAsia="zh-CN"/>
              </w:rPr>
            </w:pPr>
          </w:p>
        </w:tc>
        <w:tc>
          <w:tcPr>
            <w:tcW w:w="1082" w:type="dxa"/>
            <w:vAlign w:val="center"/>
          </w:tcPr>
          <w:p>
            <w:pPr>
              <w:spacing w:line="360"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rPr>
              <w:t>开评标工作方案评审</w:t>
            </w:r>
          </w:p>
        </w:tc>
        <w:tc>
          <w:tcPr>
            <w:tcW w:w="676" w:type="dxa"/>
            <w:vAlign w:val="center"/>
          </w:tcPr>
          <w:p>
            <w:pPr>
              <w:spacing w:line="276" w:lineRule="auto"/>
              <w:jc w:val="center"/>
              <w:rPr>
                <w:rFonts w:cs="宋体" w:asciiTheme="minorEastAsia" w:hAnsiTheme="minorEastAsia" w:eastAsiaTheme="minorEastAsia"/>
                <w:color w:val="auto"/>
                <w:lang w:eastAsia="zh-CN"/>
              </w:rPr>
            </w:pPr>
            <w:bookmarkStart w:id="181" w:name="OLE_LINK107"/>
            <w:bookmarkStart w:id="182" w:name="OLE_LINK108"/>
            <w:r>
              <w:rPr>
                <w:rFonts w:hint="eastAsia" w:cs="宋体" w:asciiTheme="minorEastAsia" w:hAnsiTheme="minorEastAsia" w:eastAsiaTheme="minorEastAsia"/>
                <w:color w:val="auto"/>
                <w:lang w:eastAsia="zh-CN"/>
              </w:rPr>
              <w:t>5分</w:t>
            </w:r>
            <w:bookmarkEnd w:id="181"/>
            <w:bookmarkEnd w:id="182"/>
          </w:p>
        </w:tc>
        <w:tc>
          <w:tcPr>
            <w:tcW w:w="5617" w:type="dxa"/>
            <w:vAlign w:val="center"/>
          </w:tcPr>
          <w:p>
            <w:pPr>
              <w:spacing w:line="32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1）开评标工作方案内容详细具体，针对性、专业性强，项目特征与难点分析准确到位、工作措施切实可行；突发情况有紧急应对措施，及时为采购人提供招标技术支持协助采购人进行市场需求调查，制定切实可行的招标需求，且符合行业规范的得4</w:t>
            </w:r>
            <w:r>
              <w:rPr>
                <w:rFonts w:cs="宋体" w:asciiTheme="minorEastAsia" w:hAnsiTheme="minorEastAsia" w:eastAsiaTheme="minorEastAsia"/>
                <w:lang w:eastAsia="zh-CN"/>
              </w:rPr>
              <w:t>-</w:t>
            </w:r>
            <w:r>
              <w:rPr>
                <w:rFonts w:hint="eastAsia" w:cs="宋体" w:asciiTheme="minorEastAsia" w:hAnsiTheme="minorEastAsia" w:eastAsiaTheme="minorEastAsia"/>
                <w:lang w:eastAsia="zh-CN"/>
              </w:rPr>
              <w:t>5分。</w:t>
            </w:r>
          </w:p>
          <w:p>
            <w:pPr>
              <w:spacing w:line="32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（2）开评标工作方案内容一般，针对性、专业性一般，项目特征与难点分析准确到位、工作措施可行性一般；突发情况有紧急应对措施，能为采购人提供招标技术支持，且符合行业规范的得2</w:t>
            </w:r>
            <w:r>
              <w:rPr>
                <w:rFonts w:cs="宋体" w:asciiTheme="minorEastAsia" w:hAnsiTheme="minorEastAsia" w:eastAsiaTheme="minorEastAsia"/>
                <w:lang w:eastAsia="zh-CN"/>
              </w:rPr>
              <w:t>-</w:t>
            </w:r>
            <w:r>
              <w:rPr>
                <w:rFonts w:hint="eastAsia" w:cs="宋体" w:asciiTheme="minorEastAsia" w:hAnsiTheme="minorEastAsia" w:eastAsiaTheme="minorEastAsia"/>
                <w:lang w:eastAsia="zh-CN"/>
              </w:rPr>
              <w:t>3分。</w:t>
            </w:r>
          </w:p>
          <w:p>
            <w:pPr>
              <w:spacing w:line="320" w:lineRule="auto"/>
              <w:ind w:firstLine="210" w:firstLineChars="100"/>
              <w:rPr>
                <w:rFonts w:asciiTheme="minorEastAsia" w:hAnsiTheme="minorEastAsia" w:eastAsiaTheme="minorEastAsia"/>
                <w:lang w:eastAsia="zh-CN"/>
              </w:rPr>
            </w:pPr>
            <w:r>
              <w:rPr>
                <w:rFonts w:hint="eastAsia" w:cs="宋体" w:asciiTheme="minorEastAsia" w:hAnsiTheme="minorEastAsia" w:eastAsiaTheme="minorEastAsia"/>
                <w:lang w:eastAsia="zh-CN"/>
              </w:rPr>
              <w:t>（3）开评标工作方案内容不具体，针对性、专业性不强，项目特征与难点分析不准确不到位、工作措施可行性较差；突发情况无紧急应对措施，不能及时为采购人提供招标技术支持，且符合行业规范的得1分。</w:t>
            </w:r>
          </w:p>
          <w:p>
            <w:pPr>
              <w:spacing w:line="276" w:lineRule="auto"/>
              <w:ind w:firstLine="210" w:firstLineChars="100"/>
              <w:rPr>
                <w:rFonts w:cs="宋体" w:asciiTheme="minorEastAsia" w:hAnsiTheme="minorEastAsia" w:eastAsiaTheme="minorEastAsia"/>
                <w:color w:val="auto"/>
                <w:lang w:eastAsia="zh-CN"/>
              </w:rPr>
            </w:pPr>
            <w:r>
              <w:rPr>
                <w:rFonts w:hint="eastAsia" w:cs="宋体" w:asciiTheme="minorEastAsia" w:hAnsiTheme="minorEastAsia" w:eastAsiaTheme="minorEastAsia"/>
                <w:lang w:eastAsia="zh-CN"/>
              </w:rPr>
              <w:t>（4）未提供开评标工作方案</w:t>
            </w:r>
            <w:bookmarkStart w:id="183" w:name="OLE_LINK104"/>
            <w:r>
              <w:rPr>
                <w:rFonts w:hint="eastAsia" w:cs="宋体" w:asciiTheme="minorEastAsia" w:hAnsiTheme="minorEastAsia" w:eastAsiaTheme="minorEastAsia"/>
                <w:lang w:eastAsia="zh-CN"/>
              </w:rPr>
              <w:t>的</w:t>
            </w:r>
            <w:bookmarkEnd w:id="183"/>
            <w:r>
              <w:rPr>
                <w:rFonts w:hint="eastAsia" w:cs="宋体" w:asciiTheme="minorEastAsia" w:hAnsiTheme="minorEastAsia" w:eastAsiaTheme="minorEastAsia"/>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0" w:type="dxa"/>
            <w:vMerge w:val="continue"/>
            <w:vAlign w:val="center"/>
          </w:tcPr>
          <w:p>
            <w:pPr>
              <w:spacing w:line="276" w:lineRule="auto"/>
              <w:jc w:val="center"/>
              <w:rPr>
                <w:rFonts w:cs="宋体" w:asciiTheme="minorEastAsia" w:hAnsiTheme="minorEastAsia" w:eastAsiaTheme="minorEastAsia"/>
                <w:color w:val="auto"/>
                <w:lang w:val="zh-CN" w:eastAsia="zh-CN"/>
              </w:rPr>
            </w:pPr>
          </w:p>
        </w:tc>
        <w:tc>
          <w:tcPr>
            <w:tcW w:w="809" w:type="dxa"/>
            <w:vMerge w:val="continue"/>
            <w:vAlign w:val="center"/>
          </w:tcPr>
          <w:p>
            <w:pPr>
              <w:spacing w:line="360" w:lineRule="auto"/>
              <w:jc w:val="center"/>
              <w:rPr>
                <w:rFonts w:cs="宋体" w:asciiTheme="minorEastAsia" w:hAnsiTheme="minorEastAsia" w:eastAsiaTheme="minorEastAsia"/>
                <w:color w:val="auto"/>
                <w:lang w:eastAsia="zh-CN"/>
              </w:rPr>
            </w:pPr>
          </w:p>
        </w:tc>
        <w:tc>
          <w:tcPr>
            <w:tcW w:w="1082" w:type="dxa"/>
            <w:vAlign w:val="center"/>
          </w:tcPr>
          <w:p>
            <w:pPr>
              <w:spacing w:line="360"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lang w:eastAsia="zh-CN"/>
              </w:rPr>
              <w:t>开评标后工作方案评审</w:t>
            </w:r>
          </w:p>
        </w:tc>
        <w:tc>
          <w:tcPr>
            <w:tcW w:w="676" w:type="dxa"/>
            <w:vAlign w:val="center"/>
          </w:tcPr>
          <w:p>
            <w:pPr>
              <w:spacing w:line="276"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5分</w:t>
            </w:r>
          </w:p>
        </w:tc>
        <w:tc>
          <w:tcPr>
            <w:tcW w:w="5617" w:type="dxa"/>
            <w:vAlign w:val="center"/>
          </w:tcPr>
          <w:p>
            <w:pPr>
              <w:spacing w:line="32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1）开评标后工作方案内容详细具体，针对性、专业性强，项目特征与难点分析准确到位、工作措施切实可行；突发情况有紧急应对措施，及时分析流标、废标的原因及招标文件中存在的问题及时为采购人提供招标技术支持，且符合行业规范的得4</w:t>
            </w:r>
            <w:r>
              <w:rPr>
                <w:rFonts w:cs="宋体" w:asciiTheme="minorEastAsia" w:hAnsiTheme="minorEastAsia" w:eastAsiaTheme="minorEastAsia"/>
                <w:lang w:eastAsia="zh-CN"/>
              </w:rPr>
              <w:t>-</w:t>
            </w:r>
            <w:r>
              <w:rPr>
                <w:rFonts w:hint="eastAsia" w:cs="宋体" w:asciiTheme="minorEastAsia" w:hAnsiTheme="minorEastAsia" w:eastAsiaTheme="minorEastAsia"/>
                <w:lang w:eastAsia="zh-CN"/>
              </w:rPr>
              <w:t>5分。</w:t>
            </w:r>
          </w:p>
          <w:p>
            <w:pPr>
              <w:spacing w:line="32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（2）开评标后工作方案内容一般，针对性、专业性一般，项目特征与难点分析准确到位、工作措施可行性一般；突发情况有紧急应对措施，能为采购人提供招标技术支持，且符合行业规范的得2</w:t>
            </w:r>
            <w:r>
              <w:rPr>
                <w:rFonts w:cs="宋体" w:asciiTheme="minorEastAsia" w:hAnsiTheme="minorEastAsia" w:eastAsiaTheme="minorEastAsia"/>
                <w:lang w:eastAsia="zh-CN"/>
              </w:rPr>
              <w:t>-</w:t>
            </w:r>
            <w:r>
              <w:rPr>
                <w:rFonts w:hint="eastAsia" w:cs="宋体" w:asciiTheme="minorEastAsia" w:hAnsiTheme="minorEastAsia" w:eastAsiaTheme="minorEastAsia"/>
                <w:lang w:eastAsia="zh-CN"/>
              </w:rPr>
              <w:t>3分。</w:t>
            </w:r>
          </w:p>
          <w:p>
            <w:pPr>
              <w:spacing w:line="320" w:lineRule="auto"/>
              <w:ind w:firstLine="210" w:firstLineChars="100"/>
              <w:rPr>
                <w:rFonts w:asciiTheme="minorEastAsia" w:hAnsiTheme="minorEastAsia" w:eastAsiaTheme="minorEastAsia"/>
                <w:lang w:eastAsia="zh-CN"/>
              </w:rPr>
            </w:pPr>
            <w:r>
              <w:rPr>
                <w:rFonts w:hint="eastAsia" w:cs="宋体" w:asciiTheme="minorEastAsia" w:hAnsiTheme="minorEastAsia" w:eastAsiaTheme="minorEastAsia"/>
                <w:lang w:eastAsia="zh-CN"/>
              </w:rPr>
              <w:t>（3）开评标后工作方案内容不具体，针对性、专业性不强，项目特征与难点分析不准确不到位、工作措施可行性较差；突发情况无紧急应对措施，不能及时为采购人提供招标技术支持，且符合行业规范的得1分。</w:t>
            </w:r>
          </w:p>
          <w:p>
            <w:pPr>
              <w:spacing w:line="276" w:lineRule="auto"/>
              <w:ind w:firstLine="210" w:firstLineChars="100"/>
              <w:rPr>
                <w:rFonts w:cs="宋体" w:asciiTheme="minorEastAsia" w:hAnsiTheme="minorEastAsia" w:eastAsiaTheme="minorEastAsia"/>
                <w:color w:val="auto"/>
                <w:lang w:eastAsia="zh-CN"/>
              </w:rPr>
            </w:pPr>
            <w:r>
              <w:rPr>
                <w:rFonts w:hint="eastAsia" w:cs="宋体" w:asciiTheme="minorEastAsia" w:hAnsiTheme="minorEastAsia" w:eastAsiaTheme="minorEastAsia"/>
                <w:lang w:eastAsia="zh-CN"/>
              </w:rPr>
              <w:t>（4）未提供开评标后工作方案</w:t>
            </w:r>
            <w:bookmarkStart w:id="184" w:name="OLE_LINK116"/>
            <w:r>
              <w:rPr>
                <w:rFonts w:hint="eastAsia" w:cs="宋体" w:asciiTheme="minorEastAsia" w:hAnsiTheme="minorEastAsia" w:eastAsiaTheme="minorEastAsia"/>
                <w:lang w:eastAsia="zh-CN"/>
              </w:rPr>
              <w:t>的</w:t>
            </w:r>
            <w:bookmarkEnd w:id="184"/>
            <w:r>
              <w:rPr>
                <w:rFonts w:hint="eastAsia" w:cs="宋体" w:asciiTheme="minorEastAsia" w:hAnsiTheme="minorEastAsia" w:eastAsiaTheme="minorEastAsia"/>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0" w:type="dxa"/>
            <w:vMerge w:val="continue"/>
            <w:vAlign w:val="center"/>
          </w:tcPr>
          <w:p>
            <w:pPr>
              <w:spacing w:line="276" w:lineRule="auto"/>
              <w:jc w:val="center"/>
              <w:rPr>
                <w:rFonts w:cs="宋体" w:asciiTheme="minorEastAsia" w:hAnsiTheme="minorEastAsia" w:eastAsiaTheme="minorEastAsia"/>
                <w:color w:val="auto"/>
                <w:lang w:val="zh-CN" w:eastAsia="zh-CN"/>
              </w:rPr>
            </w:pPr>
          </w:p>
        </w:tc>
        <w:tc>
          <w:tcPr>
            <w:tcW w:w="809" w:type="dxa"/>
            <w:vMerge w:val="continue"/>
            <w:vAlign w:val="center"/>
          </w:tcPr>
          <w:p>
            <w:pPr>
              <w:spacing w:line="360" w:lineRule="auto"/>
              <w:jc w:val="center"/>
              <w:rPr>
                <w:rFonts w:cs="宋体" w:asciiTheme="minorEastAsia" w:hAnsiTheme="minorEastAsia" w:eastAsiaTheme="minorEastAsia"/>
                <w:color w:val="auto"/>
                <w:lang w:eastAsia="zh-CN"/>
              </w:rPr>
            </w:pPr>
          </w:p>
        </w:tc>
        <w:tc>
          <w:tcPr>
            <w:tcW w:w="1082" w:type="dxa"/>
            <w:vAlign w:val="center"/>
          </w:tcPr>
          <w:p>
            <w:pPr>
              <w:spacing w:line="360"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lang w:eastAsia="zh-CN"/>
              </w:rPr>
              <w:t>流标、废标解决方案评审</w:t>
            </w:r>
          </w:p>
        </w:tc>
        <w:tc>
          <w:tcPr>
            <w:tcW w:w="676" w:type="dxa"/>
            <w:vAlign w:val="center"/>
          </w:tcPr>
          <w:p>
            <w:pPr>
              <w:spacing w:line="276"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5分</w:t>
            </w:r>
          </w:p>
        </w:tc>
        <w:tc>
          <w:tcPr>
            <w:tcW w:w="5617" w:type="dxa"/>
            <w:vAlign w:val="center"/>
          </w:tcPr>
          <w:p>
            <w:pPr>
              <w:spacing w:line="276"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w:t>
            </w:r>
            <w:r>
              <w:rPr>
                <w:rFonts w:cs="宋体" w:asciiTheme="minorEastAsia" w:hAnsiTheme="minorEastAsia" w:eastAsiaTheme="minorEastAsia"/>
                <w:lang w:eastAsia="zh-CN"/>
              </w:rPr>
              <w:t>1</w:t>
            </w:r>
            <w:r>
              <w:rPr>
                <w:rFonts w:hint="eastAsia" w:cs="宋体" w:asciiTheme="minorEastAsia" w:hAnsiTheme="minorEastAsia" w:eastAsiaTheme="minorEastAsia"/>
                <w:lang w:eastAsia="zh-CN"/>
              </w:rPr>
              <w:t>）解决方案内容详细具体，分析精准，应对措施专业、高效、可行，能快速协助采购人分析原因并启动后续程序的得4</w:t>
            </w:r>
            <w:r>
              <w:rPr>
                <w:rFonts w:cs="宋体" w:asciiTheme="minorEastAsia" w:hAnsiTheme="minorEastAsia" w:eastAsiaTheme="minorEastAsia"/>
                <w:lang w:eastAsia="zh-CN"/>
              </w:rPr>
              <w:t>-5</w:t>
            </w:r>
            <w:r>
              <w:rPr>
                <w:rFonts w:hint="eastAsia" w:cs="宋体" w:asciiTheme="minorEastAsia" w:hAnsiTheme="minorEastAsia" w:eastAsiaTheme="minorEastAsia"/>
                <w:lang w:eastAsia="zh-CN"/>
              </w:rPr>
              <w:t>分。</w:t>
            </w:r>
          </w:p>
          <w:p>
            <w:pPr>
              <w:spacing w:line="276"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（2）解决方案内容一般，分析基本到位，措施可行性一般的得2</w:t>
            </w:r>
            <w:r>
              <w:rPr>
                <w:rFonts w:cs="宋体" w:asciiTheme="minorEastAsia" w:hAnsiTheme="minorEastAsia" w:eastAsiaTheme="minorEastAsia"/>
                <w:lang w:eastAsia="zh-CN"/>
              </w:rPr>
              <w:t>-3</w:t>
            </w:r>
            <w:r>
              <w:rPr>
                <w:rFonts w:hint="eastAsia" w:cs="宋体" w:asciiTheme="minorEastAsia" w:hAnsiTheme="minorEastAsia" w:eastAsiaTheme="minorEastAsia"/>
                <w:lang w:eastAsia="zh-CN"/>
              </w:rPr>
              <w:t>分。</w:t>
            </w:r>
          </w:p>
          <w:p>
            <w:pPr>
              <w:spacing w:line="276"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（3）解决方案内容空洞，分析不到位，措施可行性差的得</w:t>
            </w:r>
            <w:r>
              <w:rPr>
                <w:rFonts w:cs="宋体" w:asciiTheme="minorEastAsia" w:hAnsiTheme="minorEastAsia" w:eastAsiaTheme="minorEastAsia"/>
                <w:lang w:eastAsia="zh-CN"/>
              </w:rPr>
              <w:t>1</w:t>
            </w:r>
            <w:r>
              <w:rPr>
                <w:rFonts w:hint="eastAsia" w:cs="宋体" w:asciiTheme="minorEastAsia" w:hAnsiTheme="minorEastAsia" w:eastAsiaTheme="minorEastAsia"/>
                <w:lang w:eastAsia="zh-CN"/>
              </w:rPr>
              <w:t>分。</w:t>
            </w:r>
          </w:p>
          <w:p>
            <w:pPr>
              <w:spacing w:line="276" w:lineRule="auto"/>
              <w:ind w:firstLine="210" w:firstLineChars="100"/>
              <w:rPr>
                <w:rFonts w:cs="宋体" w:asciiTheme="minorEastAsia" w:hAnsiTheme="minorEastAsia" w:eastAsiaTheme="minorEastAsia"/>
                <w:color w:val="auto"/>
                <w:lang w:eastAsia="zh-CN"/>
              </w:rPr>
            </w:pPr>
            <w:bookmarkStart w:id="185" w:name="OLE_LINK146"/>
            <w:bookmarkStart w:id="186" w:name="OLE_LINK145"/>
            <w:r>
              <w:rPr>
                <w:rFonts w:hint="eastAsia" w:cs="宋体" w:asciiTheme="minorEastAsia" w:hAnsiTheme="minorEastAsia" w:eastAsiaTheme="minorEastAsia"/>
                <w:lang w:eastAsia="zh-CN"/>
              </w:rPr>
              <w:t>（4）</w:t>
            </w:r>
            <w:r>
              <w:rPr>
                <w:rFonts w:hint="eastAsia" w:cs="宋体" w:asciiTheme="minorEastAsia" w:hAnsiTheme="minorEastAsia" w:eastAsiaTheme="minorEastAsia"/>
                <w:color w:val="auto"/>
                <w:lang w:eastAsia="zh-CN"/>
              </w:rPr>
              <w:t>未提供方案的不得分。</w:t>
            </w:r>
            <w:bookmarkEnd w:id="185"/>
            <w:bookmarkEnd w:id="1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710" w:type="dxa"/>
            <w:vAlign w:val="center"/>
          </w:tcPr>
          <w:p>
            <w:pPr>
              <w:spacing w:line="276"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color w:val="auto"/>
                <w:lang w:eastAsia="zh-CN"/>
              </w:rPr>
              <w:t>3</w:t>
            </w:r>
          </w:p>
        </w:tc>
        <w:tc>
          <w:tcPr>
            <w:tcW w:w="1891" w:type="dxa"/>
            <w:gridSpan w:val="2"/>
            <w:vAlign w:val="center"/>
          </w:tcPr>
          <w:p>
            <w:pPr>
              <w:spacing w:line="360"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其他咨询服务方案</w:t>
            </w:r>
          </w:p>
          <w:p>
            <w:pPr>
              <w:spacing w:line="360"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（满分</w:t>
            </w:r>
            <w:r>
              <w:rPr>
                <w:rFonts w:cs="宋体" w:asciiTheme="minorEastAsia" w:hAnsiTheme="minorEastAsia" w:eastAsiaTheme="minorEastAsia"/>
                <w:lang w:eastAsia="zh-CN"/>
              </w:rPr>
              <w:t>8</w:t>
            </w:r>
            <w:r>
              <w:rPr>
                <w:rFonts w:hint="eastAsia" w:cs="宋体" w:asciiTheme="minorEastAsia" w:hAnsiTheme="minorEastAsia" w:eastAsiaTheme="minorEastAsia"/>
                <w:lang w:eastAsia="zh-CN"/>
              </w:rPr>
              <w:t>分）</w:t>
            </w:r>
          </w:p>
        </w:tc>
        <w:tc>
          <w:tcPr>
            <w:tcW w:w="676" w:type="dxa"/>
            <w:vAlign w:val="center"/>
          </w:tcPr>
          <w:p>
            <w:pPr>
              <w:spacing w:line="276" w:lineRule="auto"/>
              <w:jc w:val="center"/>
              <w:rPr>
                <w:rFonts w:cs="宋体" w:asciiTheme="minorEastAsia" w:hAnsiTheme="minorEastAsia" w:eastAsiaTheme="minorEastAsia"/>
              </w:rPr>
            </w:pPr>
            <w:r>
              <w:rPr>
                <w:rFonts w:cs="宋体" w:asciiTheme="minorEastAsia" w:hAnsiTheme="minorEastAsia" w:eastAsiaTheme="minorEastAsia"/>
                <w:color w:val="auto"/>
                <w:lang w:eastAsia="zh-CN"/>
              </w:rPr>
              <w:t>8</w:t>
            </w:r>
            <w:r>
              <w:rPr>
                <w:rFonts w:hint="eastAsia" w:cs="宋体" w:asciiTheme="minorEastAsia" w:hAnsiTheme="minorEastAsia" w:eastAsiaTheme="minorEastAsia"/>
                <w:color w:val="auto"/>
              </w:rPr>
              <w:t>分</w:t>
            </w:r>
          </w:p>
        </w:tc>
        <w:tc>
          <w:tcPr>
            <w:tcW w:w="5617" w:type="dxa"/>
            <w:vAlign w:val="center"/>
          </w:tcPr>
          <w:p>
            <w:pPr>
              <w:spacing w:before="120" w:beforeLines="50" w:after="120" w:afterLines="50"/>
              <w:ind w:firstLine="210" w:firstLineChars="100"/>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（1）</w:t>
            </w:r>
            <w:r>
              <w:rPr>
                <w:rFonts w:hint="eastAsia" w:cs="宋体" w:asciiTheme="minorEastAsia" w:hAnsiTheme="minorEastAsia" w:eastAsiaTheme="minorEastAsia"/>
                <w:lang w:eastAsia="zh-CN"/>
              </w:rPr>
              <w:t>精准理解医院各项咨询业务、流程、合规要求，方案高度贴合实际，结构完整、逻辑严密，专业依据充分</w:t>
            </w:r>
            <w:bookmarkStart w:id="187" w:name="OLE_LINK144"/>
            <w:bookmarkStart w:id="188" w:name="OLE_LINK143"/>
            <w:r>
              <w:rPr>
                <w:rFonts w:hint="eastAsia" w:cs="宋体" w:asciiTheme="minorEastAsia" w:hAnsiTheme="minorEastAsia" w:eastAsiaTheme="minorEastAsia"/>
                <w:lang w:eastAsia="zh-CN"/>
              </w:rPr>
              <w:t>的得</w:t>
            </w:r>
            <w:r>
              <w:rPr>
                <w:rFonts w:cs="宋体" w:asciiTheme="minorEastAsia" w:hAnsiTheme="minorEastAsia" w:eastAsiaTheme="minorEastAsia"/>
                <w:lang w:eastAsia="zh-CN"/>
              </w:rPr>
              <w:t>6-8</w:t>
            </w:r>
            <w:r>
              <w:rPr>
                <w:rFonts w:hint="eastAsia" w:cs="宋体" w:asciiTheme="minorEastAsia" w:hAnsiTheme="minorEastAsia" w:eastAsiaTheme="minorEastAsia"/>
                <w:lang w:eastAsia="zh-CN"/>
              </w:rPr>
              <w:t>分。</w:t>
            </w:r>
            <w:bookmarkEnd w:id="187"/>
            <w:bookmarkEnd w:id="188"/>
          </w:p>
          <w:p>
            <w:pPr>
              <w:spacing w:before="120" w:beforeLines="50" w:after="120" w:afterLines="50"/>
              <w:ind w:firstLine="210" w:firstLineChars="100"/>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（2）</w:t>
            </w:r>
            <w:r>
              <w:rPr>
                <w:rFonts w:hint="eastAsia" w:cs="宋体" w:asciiTheme="minorEastAsia" w:hAnsiTheme="minorEastAsia" w:eastAsiaTheme="minorEastAsia"/>
                <w:lang w:eastAsia="zh-CN"/>
              </w:rPr>
              <w:t>较好理解医院咨询需求，适配性较强，方案内容较完整，方法合理，逻辑清晰的得</w:t>
            </w:r>
            <w:r>
              <w:rPr>
                <w:rFonts w:cs="宋体" w:asciiTheme="minorEastAsia" w:hAnsiTheme="minorEastAsia" w:eastAsiaTheme="minorEastAsia"/>
                <w:lang w:eastAsia="zh-CN"/>
              </w:rPr>
              <w:t>3-5</w:t>
            </w:r>
            <w:r>
              <w:rPr>
                <w:rFonts w:hint="eastAsia" w:cs="宋体" w:asciiTheme="minorEastAsia" w:hAnsiTheme="minorEastAsia" w:eastAsiaTheme="minorEastAsia"/>
                <w:lang w:eastAsia="zh-CN"/>
              </w:rPr>
              <w:t>分。</w:t>
            </w:r>
          </w:p>
          <w:p>
            <w:pPr>
              <w:spacing w:before="120" w:beforeLines="50" w:after="120" w:afterLines="50"/>
              <w:ind w:firstLine="210" w:firstLineChars="100"/>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（3）</w:t>
            </w:r>
            <w:r>
              <w:rPr>
                <w:rFonts w:hint="eastAsia" w:cs="宋体" w:asciiTheme="minorEastAsia" w:hAnsiTheme="minorEastAsia" w:eastAsiaTheme="minorEastAsia"/>
                <w:lang w:eastAsia="zh-CN"/>
              </w:rPr>
              <w:t>基本理解需求，适配性一般，存在少量偏差，方案内容基本齐全，逻辑性一般的得</w:t>
            </w:r>
            <w:r>
              <w:rPr>
                <w:rFonts w:cs="宋体" w:asciiTheme="minorEastAsia" w:hAnsiTheme="minorEastAsia" w:eastAsiaTheme="minorEastAsia"/>
                <w:lang w:eastAsia="zh-CN"/>
              </w:rPr>
              <w:t>1-2</w:t>
            </w:r>
            <w:r>
              <w:rPr>
                <w:rFonts w:hint="eastAsia" w:cs="宋体" w:asciiTheme="minorEastAsia" w:hAnsiTheme="minorEastAsia" w:eastAsiaTheme="minorEastAsia"/>
                <w:lang w:eastAsia="zh-CN"/>
              </w:rPr>
              <w:t>分。</w:t>
            </w:r>
          </w:p>
          <w:p>
            <w:pPr>
              <w:spacing w:before="120" w:beforeLines="50" w:after="120" w:afterLines="50"/>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color w:val="auto"/>
                <w:lang w:eastAsia="zh-CN"/>
              </w:rPr>
              <w:t>（4）未提供方案的不得分。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710" w:type="dxa"/>
            <w:vAlign w:val="center"/>
          </w:tcPr>
          <w:p>
            <w:pPr>
              <w:spacing w:line="276"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4</w:t>
            </w:r>
          </w:p>
        </w:tc>
        <w:tc>
          <w:tcPr>
            <w:tcW w:w="1891" w:type="dxa"/>
            <w:gridSpan w:val="2"/>
            <w:vAlign w:val="center"/>
          </w:tcPr>
          <w:p>
            <w:pPr>
              <w:spacing w:line="360"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风险控制制度及服务方案评审</w:t>
            </w:r>
          </w:p>
          <w:p>
            <w:pPr>
              <w:spacing w:line="360" w:lineRule="auto"/>
              <w:jc w:val="center"/>
              <w:rPr>
                <w:rFonts w:cs="宋体" w:asciiTheme="minorEastAsia" w:hAnsiTheme="minorEastAsia" w:eastAsiaTheme="minorEastAsia"/>
              </w:rPr>
            </w:pPr>
            <w:r>
              <w:rPr>
                <w:rFonts w:hint="eastAsia" w:cs="宋体" w:asciiTheme="minorEastAsia" w:hAnsiTheme="minorEastAsia" w:eastAsiaTheme="minorEastAsia"/>
              </w:rPr>
              <w:t>（满分</w:t>
            </w:r>
            <w:r>
              <w:rPr>
                <w:rFonts w:cs="宋体" w:asciiTheme="minorEastAsia" w:hAnsiTheme="minorEastAsia" w:eastAsiaTheme="minorEastAsia"/>
                <w:lang w:eastAsia="zh-CN"/>
              </w:rPr>
              <w:t>7</w:t>
            </w:r>
            <w:r>
              <w:rPr>
                <w:rFonts w:hint="eastAsia" w:cs="宋体" w:asciiTheme="minorEastAsia" w:hAnsiTheme="minorEastAsia" w:eastAsiaTheme="minorEastAsia"/>
              </w:rPr>
              <w:t>分）</w:t>
            </w:r>
          </w:p>
        </w:tc>
        <w:tc>
          <w:tcPr>
            <w:tcW w:w="676" w:type="dxa"/>
            <w:shd w:val="clear" w:color="auto" w:fill="auto"/>
            <w:vAlign w:val="center"/>
          </w:tcPr>
          <w:p>
            <w:pPr>
              <w:spacing w:line="276" w:lineRule="auto"/>
              <w:jc w:val="center"/>
              <w:rPr>
                <w:rFonts w:cs="宋体" w:asciiTheme="minorEastAsia" w:hAnsiTheme="minorEastAsia" w:eastAsiaTheme="minorEastAsia"/>
                <w:color w:val="auto"/>
                <w:lang w:eastAsia="zh-CN"/>
              </w:rPr>
            </w:pPr>
            <w:r>
              <w:rPr>
                <w:rFonts w:cs="宋体" w:asciiTheme="minorEastAsia" w:hAnsiTheme="minorEastAsia" w:eastAsiaTheme="minorEastAsia"/>
                <w:lang w:eastAsia="zh-CN"/>
              </w:rPr>
              <w:t>7</w:t>
            </w:r>
            <w:r>
              <w:rPr>
                <w:rFonts w:hint="eastAsia" w:cs="宋体" w:asciiTheme="minorEastAsia" w:hAnsiTheme="minorEastAsia" w:eastAsiaTheme="minorEastAsia"/>
                <w:lang w:eastAsia="zh-CN"/>
              </w:rPr>
              <w:t>分</w:t>
            </w:r>
          </w:p>
        </w:tc>
        <w:tc>
          <w:tcPr>
            <w:tcW w:w="5617" w:type="dxa"/>
            <w:shd w:val="clear" w:color="auto" w:fill="auto"/>
            <w:vAlign w:val="center"/>
          </w:tcPr>
          <w:p>
            <w:pPr>
              <w:widowControl w:val="0"/>
              <w:kinsoku/>
              <w:autoSpaceDE/>
              <w:autoSpaceDN/>
              <w:adjustRightInd/>
              <w:snapToGrid/>
              <w:spacing w:line="360" w:lineRule="auto"/>
              <w:ind w:firstLine="210" w:firstLineChars="100"/>
              <w:jc w:val="both"/>
              <w:textAlignment w:val="auto"/>
              <w:rPr>
                <w:rFonts w:cs="宋体" w:asciiTheme="minorEastAsia" w:hAnsiTheme="minorEastAsia" w:eastAsiaTheme="minorEastAsia"/>
                <w:lang w:eastAsia="zh-CN"/>
              </w:rPr>
            </w:pPr>
            <w:r>
              <w:rPr>
                <w:rFonts w:cs="宋体" w:asciiTheme="minorEastAsia" w:hAnsiTheme="minorEastAsia" w:eastAsiaTheme="minorEastAsia"/>
                <w:lang w:eastAsia="zh-CN"/>
              </w:rPr>
              <w:t>（</w:t>
            </w:r>
            <w:r>
              <w:rPr>
                <w:rFonts w:hint="eastAsia" w:cs="宋体" w:asciiTheme="minorEastAsia" w:hAnsiTheme="minorEastAsia" w:eastAsiaTheme="minorEastAsia"/>
                <w:lang w:eastAsia="zh-CN"/>
              </w:rPr>
              <w:t>1</w:t>
            </w:r>
            <w:r>
              <w:rPr>
                <w:rFonts w:cs="宋体" w:asciiTheme="minorEastAsia" w:hAnsiTheme="minorEastAsia" w:eastAsiaTheme="minorEastAsia"/>
                <w:lang w:eastAsia="zh-CN"/>
              </w:rPr>
              <w:t>）</w:t>
            </w:r>
            <w:r>
              <w:rPr>
                <w:rFonts w:hint="eastAsia" w:cs="宋体" w:asciiTheme="minorEastAsia" w:hAnsiTheme="minorEastAsia" w:eastAsiaTheme="minorEastAsia"/>
                <w:lang w:eastAsia="zh-CN"/>
              </w:rPr>
              <w:t>风险控制制度及服务方案详细，内容完整具体，且有法务人员提供专业性技术支持，包括但不限于风险控制制度、风险识别能力、风险评估方法、风险应对措施等。服务方案针对性强，能够有效加强对监狱系统项目实施过程中的风险控制及管理的得</w:t>
            </w:r>
            <w:r>
              <w:rPr>
                <w:rFonts w:cs="宋体" w:asciiTheme="minorEastAsia" w:hAnsiTheme="minorEastAsia" w:eastAsiaTheme="minorEastAsia"/>
                <w:lang w:eastAsia="zh-CN"/>
              </w:rPr>
              <w:t>5-7</w:t>
            </w:r>
            <w:r>
              <w:rPr>
                <w:rFonts w:hint="eastAsia" w:cs="宋体" w:asciiTheme="minorEastAsia" w:hAnsiTheme="minorEastAsia" w:eastAsiaTheme="minorEastAsia"/>
                <w:lang w:eastAsia="zh-CN"/>
              </w:rPr>
              <w:t>分；</w:t>
            </w:r>
          </w:p>
          <w:p>
            <w:pPr>
              <w:widowControl w:val="0"/>
              <w:kinsoku/>
              <w:autoSpaceDE/>
              <w:autoSpaceDN/>
              <w:adjustRightInd/>
              <w:snapToGrid/>
              <w:spacing w:line="360" w:lineRule="auto"/>
              <w:ind w:firstLine="210" w:firstLineChars="100"/>
              <w:jc w:val="both"/>
              <w:textAlignment w:val="auto"/>
              <w:rPr>
                <w:rFonts w:cs="宋体" w:asciiTheme="minorEastAsia" w:hAnsiTheme="minorEastAsia" w:eastAsiaTheme="minorEastAsia"/>
                <w:lang w:eastAsia="zh-CN"/>
              </w:rPr>
            </w:pPr>
            <w:r>
              <w:rPr>
                <w:rFonts w:cs="宋体" w:asciiTheme="minorEastAsia" w:hAnsiTheme="minorEastAsia" w:eastAsiaTheme="minorEastAsia"/>
                <w:lang w:eastAsia="zh-CN"/>
              </w:rPr>
              <w:t>（</w:t>
            </w:r>
            <w:r>
              <w:rPr>
                <w:rFonts w:hint="eastAsia" w:cs="宋体" w:asciiTheme="minorEastAsia" w:hAnsiTheme="minorEastAsia" w:eastAsiaTheme="minorEastAsia"/>
                <w:lang w:eastAsia="zh-CN"/>
              </w:rPr>
              <w:t>2</w:t>
            </w:r>
            <w:r>
              <w:rPr>
                <w:rFonts w:cs="宋体" w:asciiTheme="minorEastAsia" w:hAnsiTheme="minorEastAsia" w:eastAsiaTheme="minorEastAsia"/>
                <w:lang w:eastAsia="zh-CN"/>
              </w:rPr>
              <w:t>）</w:t>
            </w:r>
            <w:r>
              <w:rPr>
                <w:rFonts w:hint="eastAsia" w:cs="宋体" w:asciiTheme="minorEastAsia" w:hAnsiTheme="minorEastAsia" w:eastAsiaTheme="minorEastAsia"/>
                <w:lang w:eastAsia="zh-CN"/>
              </w:rPr>
              <w:t>风险控制制度及服务方案，内容完整，且有法务人员提供专业性技术支持，包括但不限于风险控制制度、风险识别能力、风险评估方法、风险应对措施等。服务方案有一定针对性，能够有效对监狱系统项目实施过程中的风险控制及管理的得</w:t>
            </w:r>
            <w:r>
              <w:rPr>
                <w:rFonts w:cs="宋体" w:asciiTheme="minorEastAsia" w:hAnsiTheme="minorEastAsia" w:eastAsiaTheme="minorEastAsia"/>
                <w:lang w:eastAsia="zh-CN"/>
              </w:rPr>
              <w:t>2-4</w:t>
            </w:r>
            <w:r>
              <w:rPr>
                <w:rFonts w:hint="eastAsia" w:cs="宋体" w:asciiTheme="minorEastAsia" w:hAnsiTheme="minorEastAsia" w:eastAsiaTheme="minorEastAsia"/>
                <w:lang w:eastAsia="zh-CN"/>
              </w:rPr>
              <w:t>分；</w:t>
            </w:r>
          </w:p>
          <w:p>
            <w:pPr>
              <w:widowControl w:val="0"/>
              <w:kinsoku/>
              <w:autoSpaceDE/>
              <w:autoSpaceDN/>
              <w:adjustRightInd/>
              <w:snapToGrid/>
              <w:spacing w:line="360" w:lineRule="auto"/>
              <w:ind w:firstLine="210" w:firstLineChars="100"/>
              <w:jc w:val="both"/>
              <w:textAlignment w:val="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（3）风险控制制度及服务方案，内容不完整，无法务人员提供专业性技术支持。服务方案针对性不强</w:t>
            </w:r>
            <w:bookmarkStart w:id="189" w:name="OLE_LINK122"/>
            <w:bookmarkStart w:id="190" w:name="OLE_LINK121"/>
            <w:r>
              <w:rPr>
                <w:rFonts w:hint="eastAsia" w:cs="宋体" w:asciiTheme="minorEastAsia" w:hAnsiTheme="minorEastAsia" w:eastAsiaTheme="minorEastAsia"/>
                <w:lang w:eastAsia="zh-CN"/>
              </w:rPr>
              <w:t>的</w:t>
            </w:r>
            <w:bookmarkEnd w:id="189"/>
            <w:bookmarkEnd w:id="190"/>
            <w:r>
              <w:rPr>
                <w:rFonts w:hint="eastAsia" w:cs="宋体" w:asciiTheme="minorEastAsia" w:hAnsiTheme="minorEastAsia" w:eastAsiaTheme="minorEastAsia"/>
                <w:lang w:eastAsia="zh-CN"/>
              </w:rPr>
              <w:t>得1分；</w:t>
            </w:r>
          </w:p>
          <w:p>
            <w:pPr>
              <w:widowControl w:val="0"/>
              <w:kinsoku/>
              <w:autoSpaceDE/>
              <w:autoSpaceDN/>
              <w:adjustRightInd/>
              <w:snapToGrid/>
              <w:spacing w:line="360" w:lineRule="auto"/>
              <w:ind w:firstLine="210" w:firstLineChars="100"/>
              <w:jc w:val="both"/>
              <w:textAlignment w:val="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（4）未提供风险控制制度及服务方案</w:t>
            </w:r>
            <w:bookmarkStart w:id="191" w:name="OLE_LINK138"/>
            <w:r>
              <w:rPr>
                <w:rFonts w:hint="eastAsia" w:cs="宋体" w:asciiTheme="minorEastAsia" w:hAnsiTheme="minorEastAsia" w:eastAsiaTheme="minorEastAsia"/>
                <w:lang w:eastAsia="zh-CN"/>
              </w:rPr>
              <w:t>的</w:t>
            </w:r>
            <w:bookmarkEnd w:id="191"/>
            <w:r>
              <w:rPr>
                <w:rFonts w:hint="eastAsia" w:cs="宋体" w:asciiTheme="minorEastAsia" w:hAnsiTheme="minorEastAsia" w:eastAsiaTheme="minorEastAsia"/>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0" w:type="dxa"/>
            <w:vAlign w:val="center"/>
          </w:tcPr>
          <w:p>
            <w:pPr>
              <w:spacing w:line="276"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color w:val="auto"/>
                <w:lang w:eastAsia="zh-CN"/>
              </w:rPr>
              <w:t>5</w:t>
            </w:r>
          </w:p>
        </w:tc>
        <w:tc>
          <w:tcPr>
            <w:tcW w:w="1891" w:type="dxa"/>
            <w:gridSpan w:val="2"/>
            <w:vAlign w:val="center"/>
          </w:tcPr>
          <w:p>
            <w:pPr>
              <w:spacing w:line="360"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服务工作质量保证措施及违约承诺评审</w:t>
            </w:r>
          </w:p>
          <w:p>
            <w:pPr>
              <w:spacing w:line="360"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（满分</w:t>
            </w:r>
            <w:r>
              <w:rPr>
                <w:rFonts w:cs="宋体" w:asciiTheme="minorEastAsia" w:hAnsiTheme="minorEastAsia" w:eastAsiaTheme="minorEastAsia"/>
                <w:lang w:eastAsia="zh-CN"/>
              </w:rPr>
              <w:t>7</w:t>
            </w:r>
            <w:r>
              <w:rPr>
                <w:rFonts w:hint="eastAsia" w:cs="宋体" w:asciiTheme="minorEastAsia" w:hAnsiTheme="minorEastAsia" w:eastAsiaTheme="minorEastAsia"/>
                <w:lang w:eastAsia="zh-CN"/>
              </w:rPr>
              <w:t>分）</w:t>
            </w:r>
          </w:p>
        </w:tc>
        <w:tc>
          <w:tcPr>
            <w:tcW w:w="676" w:type="dxa"/>
            <w:vAlign w:val="center"/>
          </w:tcPr>
          <w:p>
            <w:pPr>
              <w:spacing w:line="276" w:lineRule="auto"/>
              <w:jc w:val="center"/>
              <w:rPr>
                <w:rFonts w:cs="宋体" w:asciiTheme="minorEastAsia" w:hAnsiTheme="minorEastAsia" w:eastAsiaTheme="minorEastAsia"/>
              </w:rPr>
            </w:pPr>
            <w:bookmarkStart w:id="192" w:name="OLE_LINK68"/>
            <w:bookmarkStart w:id="193" w:name="OLE_LINK67"/>
            <w:r>
              <w:rPr>
                <w:rFonts w:cs="宋体" w:asciiTheme="minorEastAsia" w:hAnsiTheme="minorEastAsia" w:eastAsiaTheme="minorEastAsia"/>
                <w:color w:val="auto"/>
                <w:lang w:eastAsia="zh-CN"/>
              </w:rPr>
              <w:t>7</w:t>
            </w:r>
            <w:r>
              <w:rPr>
                <w:rFonts w:hint="eastAsia" w:cs="宋体" w:asciiTheme="minorEastAsia" w:hAnsiTheme="minorEastAsia" w:eastAsiaTheme="minorEastAsia"/>
                <w:color w:val="auto"/>
              </w:rPr>
              <w:t>分</w:t>
            </w:r>
            <w:bookmarkEnd w:id="192"/>
            <w:bookmarkEnd w:id="193"/>
          </w:p>
        </w:tc>
        <w:tc>
          <w:tcPr>
            <w:tcW w:w="5617" w:type="dxa"/>
            <w:vAlign w:val="center"/>
          </w:tcPr>
          <w:p>
            <w:pPr>
              <w:spacing w:line="36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（1）竞标人对服务质量承诺全面、完整、科学、合理，服务保证措施完善具体、合理可行，针对性强，有具体的违约责任承诺的得5</w:t>
            </w:r>
            <w:r>
              <w:rPr>
                <w:rFonts w:cs="宋体" w:asciiTheme="minorEastAsia" w:hAnsiTheme="minorEastAsia" w:eastAsiaTheme="minorEastAsia"/>
                <w:lang w:eastAsia="zh-CN"/>
              </w:rPr>
              <w:t>-7</w:t>
            </w:r>
            <w:r>
              <w:rPr>
                <w:rFonts w:hint="eastAsia" w:cs="宋体" w:asciiTheme="minorEastAsia" w:hAnsiTheme="minorEastAsia" w:eastAsiaTheme="minorEastAsia"/>
                <w:lang w:eastAsia="zh-CN"/>
              </w:rPr>
              <w:t>分。</w:t>
            </w:r>
          </w:p>
          <w:p>
            <w:pPr>
              <w:spacing w:line="36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（2）竞标人对服务质量承诺比较全面、完整、科学、合理，服务保证措施比较完善具体、合理可行，针对性比较强，有具体的违约责任承诺的得</w:t>
            </w:r>
            <w:r>
              <w:rPr>
                <w:rFonts w:cs="宋体" w:asciiTheme="minorEastAsia" w:hAnsiTheme="minorEastAsia" w:eastAsiaTheme="minorEastAsia"/>
                <w:lang w:eastAsia="zh-CN"/>
              </w:rPr>
              <w:t>3-4</w:t>
            </w:r>
            <w:r>
              <w:rPr>
                <w:rFonts w:hint="eastAsia" w:cs="宋体" w:asciiTheme="minorEastAsia" w:hAnsiTheme="minorEastAsia" w:eastAsiaTheme="minorEastAsia"/>
                <w:lang w:eastAsia="zh-CN"/>
              </w:rPr>
              <w:t>分。</w:t>
            </w:r>
          </w:p>
          <w:p>
            <w:pPr>
              <w:spacing w:line="36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（3）竞标人对服务质量承诺一般，服务保证措施不完善不具体，针对性不强，有具体的违约责任承诺的得</w:t>
            </w:r>
            <w:r>
              <w:rPr>
                <w:rFonts w:cs="宋体" w:asciiTheme="minorEastAsia" w:hAnsiTheme="minorEastAsia" w:eastAsiaTheme="minorEastAsia"/>
                <w:lang w:eastAsia="zh-CN"/>
              </w:rPr>
              <w:t>4</w:t>
            </w:r>
            <w:r>
              <w:rPr>
                <w:rFonts w:hint="eastAsia" w:cs="宋体" w:asciiTheme="minorEastAsia" w:hAnsiTheme="minorEastAsia" w:eastAsiaTheme="minorEastAsia"/>
                <w:lang w:eastAsia="zh-CN"/>
              </w:rPr>
              <w:t>分。</w:t>
            </w:r>
          </w:p>
          <w:p>
            <w:pPr>
              <w:spacing w:line="36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（4）竞标人对服务质量承诺较差，服务保证措施不完善不具体，无针对性，无具体的违约责任承诺的得</w:t>
            </w:r>
            <w:r>
              <w:rPr>
                <w:rFonts w:cs="宋体" w:asciiTheme="minorEastAsia" w:hAnsiTheme="minorEastAsia" w:eastAsiaTheme="minorEastAsia"/>
                <w:lang w:eastAsia="zh-CN"/>
              </w:rPr>
              <w:t>1-2</w:t>
            </w:r>
            <w:r>
              <w:rPr>
                <w:rFonts w:hint="eastAsia" w:cs="宋体" w:asciiTheme="minorEastAsia" w:hAnsiTheme="minorEastAsia" w:eastAsiaTheme="minorEastAsia"/>
                <w:lang w:eastAsia="zh-CN"/>
              </w:rPr>
              <w:t>分。</w:t>
            </w:r>
          </w:p>
          <w:p>
            <w:pPr>
              <w:spacing w:line="36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（5）无服务质量承诺，无服务保证措施，无具体的违约责任承诺不得分。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710" w:type="dxa"/>
            <w:vAlign w:val="center"/>
          </w:tcPr>
          <w:p>
            <w:pPr>
              <w:spacing w:line="276"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color w:val="auto"/>
                <w:lang w:eastAsia="zh-CN"/>
              </w:rPr>
              <w:t>6</w:t>
            </w:r>
          </w:p>
        </w:tc>
        <w:tc>
          <w:tcPr>
            <w:tcW w:w="1891" w:type="dxa"/>
            <w:gridSpan w:val="2"/>
            <w:vAlign w:val="center"/>
          </w:tcPr>
          <w:p>
            <w:pPr>
              <w:spacing w:line="276" w:lineRule="auto"/>
              <w:jc w:val="center"/>
              <w:rPr>
                <w:rFonts w:cs="宋体" w:asciiTheme="minorEastAsia" w:hAnsiTheme="minorEastAsia" w:eastAsiaTheme="minorEastAsia"/>
                <w:lang w:eastAsia="zh-CN"/>
              </w:rPr>
            </w:pPr>
            <w:bookmarkStart w:id="194" w:name="OLE_LINK70"/>
            <w:bookmarkStart w:id="195" w:name="OLE_LINK69"/>
            <w:r>
              <w:rPr>
                <w:rFonts w:hint="eastAsia" w:cs="宋体" w:asciiTheme="minorEastAsia" w:hAnsiTheme="minorEastAsia" w:eastAsiaTheme="minorEastAsia"/>
                <w:lang w:eastAsia="zh-CN"/>
              </w:rPr>
              <w:t>廉洁管理措施及承诺</w:t>
            </w:r>
            <w:bookmarkEnd w:id="194"/>
            <w:bookmarkEnd w:id="195"/>
            <w:r>
              <w:rPr>
                <w:rFonts w:hint="eastAsia" w:cs="宋体" w:asciiTheme="minorEastAsia" w:hAnsiTheme="minorEastAsia" w:eastAsiaTheme="minorEastAsia"/>
                <w:lang w:eastAsia="zh-CN"/>
              </w:rPr>
              <w:t>（满分5分）</w:t>
            </w:r>
          </w:p>
        </w:tc>
        <w:tc>
          <w:tcPr>
            <w:tcW w:w="676" w:type="dxa"/>
            <w:vAlign w:val="center"/>
          </w:tcPr>
          <w:p>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color w:val="auto"/>
                <w:lang w:eastAsia="zh-CN"/>
              </w:rPr>
              <w:t>5</w:t>
            </w:r>
            <w:r>
              <w:rPr>
                <w:rFonts w:hint="eastAsia" w:cs="宋体" w:asciiTheme="minorEastAsia" w:hAnsiTheme="minorEastAsia" w:eastAsiaTheme="minorEastAsia"/>
                <w:color w:val="auto"/>
              </w:rPr>
              <w:t>分</w:t>
            </w:r>
          </w:p>
        </w:tc>
        <w:tc>
          <w:tcPr>
            <w:tcW w:w="5617" w:type="dxa"/>
            <w:vAlign w:val="center"/>
          </w:tcPr>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（1）</w:t>
            </w:r>
            <w:r>
              <w:rPr>
                <w:rFonts w:cs="宋体" w:asciiTheme="minorEastAsia" w:hAnsiTheme="minorEastAsia" w:eastAsiaTheme="minorEastAsia"/>
                <w:lang w:eastAsia="zh-CN"/>
              </w:rPr>
              <w:t>措施内容全面、具体、可执行，紧密结合全过程采购咨询服务业务廉政风险点，并附有明确、严厉的违约承诺</w:t>
            </w:r>
            <w:r>
              <w:rPr>
                <w:rFonts w:hint="eastAsia" w:cs="宋体" w:asciiTheme="minorEastAsia" w:hAnsiTheme="minorEastAsia" w:eastAsiaTheme="minorEastAsia"/>
                <w:lang w:eastAsia="zh-CN"/>
              </w:rPr>
              <w:t>的</w:t>
            </w:r>
            <w:r>
              <w:rPr>
                <w:rFonts w:cs="宋体" w:asciiTheme="minorEastAsia" w:hAnsiTheme="minorEastAsia" w:eastAsiaTheme="minorEastAsia"/>
                <w:lang w:eastAsia="zh-CN"/>
              </w:rPr>
              <w:t>得5分。</w:t>
            </w:r>
            <w:r>
              <w:rPr>
                <w:rFonts w:cs="宋体" w:asciiTheme="minorEastAsia" w:hAnsiTheme="minorEastAsia" w:eastAsiaTheme="minorEastAsia"/>
                <w:lang w:eastAsia="zh-CN"/>
              </w:rPr>
              <w:br w:type="textWrapping"/>
            </w:r>
            <w:r>
              <w:rPr>
                <w:rFonts w:hint="eastAsia" w:cs="宋体" w:asciiTheme="minorEastAsia" w:hAnsiTheme="minorEastAsia" w:eastAsiaTheme="minorEastAsia"/>
                <w:lang w:eastAsia="zh-CN"/>
              </w:rPr>
              <w:t>（2）</w:t>
            </w:r>
            <w:r>
              <w:rPr>
                <w:rFonts w:cs="宋体" w:asciiTheme="minorEastAsia" w:hAnsiTheme="minorEastAsia" w:eastAsiaTheme="minorEastAsia"/>
                <w:lang w:eastAsia="zh-CN"/>
              </w:rPr>
              <w:t>措施内容全面，可执行，有明确的违约承诺</w:t>
            </w:r>
            <w:r>
              <w:rPr>
                <w:rFonts w:hint="eastAsia" w:cs="宋体" w:asciiTheme="minorEastAsia" w:hAnsiTheme="minorEastAsia" w:eastAsiaTheme="minorEastAsia"/>
                <w:lang w:eastAsia="zh-CN"/>
              </w:rPr>
              <w:t>的</w:t>
            </w:r>
            <w:r>
              <w:rPr>
                <w:rFonts w:cs="宋体" w:asciiTheme="minorEastAsia" w:hAnsiTheme="minorEastAsia" w:eastAsiaTheme="minorEastAsia"/>
                <w:lang w:eastAsia="zh-CN"/>
              </w:rPr>
              <w:t>得4分。</w:t>
            </w:r>
            <w:r>
              <w:rPr>
                <w:rFonts w:cs="宋体" w:asciiTheme="minorEastAsia" w:hAnsiTheme="minorEastAsia" w:eastAsiaTheme="minorEastAsia"/>
                <w:lang w:eastAsia="zh-CN"/>
              </w:rPr>
              <w:br w:type="textWrapping"/>
            </w:r>
            <w:r>
              <w:rPr>
                <w:rFonts w:hint="eastAsia" w:cs="宋体" w:asciiTheme="minorEastAsia" w:hAnsiTheme="minorEastAsia" w:eastAsiaTheme="minorEastAsia"/>
                <w:lang w:eastAsia="zh-CN"/>
              </w:rPr>
              <w:t>（3）</w:t>
            </w:r>
            <w:r>
              <w:rPr>
                <w:rFonts w:cs="宋体" w:asciiTheme="minorEastAsia" w:hAnsiTheme="minorEastAsia" w:eastAsiaTheme="minorEastAsia"/>
                <w:lang w:eastAsia="zh-CN"/>
              </w:rPr>
              <w:t>措施内容基本全面，有违约承诺</w:t>
            </w:r>
            <w:r>
              <w:rPr>
                <w:rFonts w:hint="eastAsia" w:cs="宋体" w:asciiTheme="minorEastAsia" w:hAnsiTheme="minorEastAsia" w:eastAsiaTheme="minorEastAsia"/>
                <w:lang w:eastAsia="zh-CN"/>
              </w:rPr>
              <w:t>的</w:t>
            </w:r>
            <w:r>
              <w:rPr>
                <w:rFonts w:cs="宋体" w:asciiTheme="minorEastAsia" w:hAnsiTheme="minorEastAsia" w:eastAsiaTheme="minorEastAsia"/>
                <w:lang w:eastAsia="zh-CN"/>
              </w:rPr>
              <w:t>得3分。</w:t>
            </w:r>
            <w:r>
              <w:rPr>
                <w:rFonts w:cs="宋体" w:asciiTheme="minorEastAsia" w:hAnsiTheme="minorEastAsia" w:eastAsiaTheme="minorEastAsia"/>
                <w:lang w:eastAsia="zh-CN"/>
              </w:rPr>
              <w:br w:type="textWrapping"/>
            </w:r>
            <w:r>
              <w:rPr>
                <w:rFonts w:hint="eastAsia" w:cs="宋体" w:asciiTheme="minorEastAsia" w:hAnsiTheme="minorEastAsia" w:eastAsiaTheme="minorEastAsia"/>
                <w:lang w:eastAsia="zh-CN"/>
              </w:rPr>
              <w:t>（4）</w:t>
            </w:r>
            <w:r>
              <w:rPr>
                <w:rFonts w:cs="宋体" w:asciiTheme="minorEastAsia" w:hAnsiTheme="minorEastAsia" w:eastAsiaTheme="minorEastAsia"/>
                <w:lang w:eastAsia="zh-CN"/>
              </w:rPr>
              <w:t>措施内容空洞，缺乏具体违约承诺</w:t>
            </w:r>
            <w:bookmarkStart w:id="196" w:name="OLE_LINK130"/>
            <w:bookmarkStart w:id="197" w:name="OLE_LINK129"/>
            <w:r>
              <w:rPr>
                <w:rFonts w:hint="eastAsia" w:cs="宋体" w:asciiTheme="minorEastAsia" w:hAnsiTheme="minorEastAsia" w:eastAsiaTheme="minorEastAsia"/>
                <w:lang w:eastAsia="zh-CN"/>
              </w:rPr>
              <w:t>的</w:t>
            </w:r>
            <w:bookmarkEnd w:id="196"/>
            <w:bookmarkEnd w:id="197"/>
            <w:r>
              <w:rPr>
                <w:rFonts w:cs="宋体" w:asciiTheme="minorEastAsia" w:hAnsiTheme="minorEastAsia" w:eastAsiaTheme="minorEastAsia"/>
                <w:lang w:eastAsia="zh-CN"/>
              </w:rPr>
              <w:t>得1分。</w:t>
            </w:r>
            <w:r>
              <w:rPr>
                <w:rFonts w:cs="宋体" w:asciiTheme="minorEastAsia" w:hAnsiTheme="minorEastAsia" w:eastAsiaTheme="minorEastAsia"/>
                <w:lang w:eastAsia="zh-CN"/>
              </w:rPr>
              <w:br w:type="textWrapping"/>
            </w:r>
            <w:r>
              <w:rPr>
                <w:rFonts w:hint="eastAsia" w:cs="宋体" w:asciiTheme="minorEastAsia" w:hAnsiTheme="minorEastAsia" w:eastAsiaTheme="minorEastAsia"/>
              </w:rPr>
              <w:t>（5）</w:t>
            </w:r>
            <w:r>
              <w:rPr>
                <w:rFonts w:cs="宋体" w:asciiTheme="minorEastAsia" w:hAnsiTheme="minorEastAsia" w:eastAsiaTheme="minorEastAsia"/>
              </w:rPr>
              <w:t>措施有误或未提供</w:t>
            </w:r>
            <w:r>
              <w:rPr>
                <w:rFonts w:hint="eastAsia" w:cs="宋体" w:asciiTheme="minorEastAsia" w:hAnsiTheme="minorEastAsia" w:eastAsiaTheme="minorEastAsia"/>
                <w:lang w:eastAsia="zh-CN"/>
              </w:rPr>
              <w:t>的</w:t>
            </w:r>
            <w:r>
              <w:rPr>
                <w:rFonts w:cs="宋体" w:asciiTheme="minorEastAsia" w:hAnsiTheme="minorEastAsia" w:eastAsiaTheme="minorEastAsi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10" w:type="dxa"/>
            <w:vAlign w:val="center"/>
          </w:tcPr>
          <w:p>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color w:val="auto"/>
                <w:lang w:eastAsia="zh-CN"/>
              </w:rPr>
              <w:t>7</w:t>
            </w:r>
          </w:p>
        </w:tc>
        <w:tc>
          <w:tcPr>
            <w:tcW w:w="1891" w:type="dxa"/>
            <w:gridSpan w:val="2"/>
            <w:vAlign w:val="center"/>
          </w:tcPr>
          <w:p>
            <w:pPr>
              <w:spacing w:line="276"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协同履行采购人主体责任方案及保障措施评审</w:t>
            </w:r>
          </w:p>
          <w:p>
            <w:pPr>
              <w:spacing w:line="276"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rPr>
              <w:t>（满分</w:t>
            </w:r>
            <w:r>
              <w:rPr>
                <w:rFonts w:hint="eastAsia" w:cs="宋体" w:asciiTheme="minorEastAsia" w:hAnsiTheme="minorEastAsia" w:eastAsiaTheme="minorEastAsia"/>
                <w:lang w:eastAsia="zh-CN"/>
              </w:rPr>
              <w:t>5</w:t>
            </w:r>
            <w:r>
              <w:rPr>
                <w:rFonts w:hint="eastAsia" w:cs="宋体" w:asciiTheme="minorEastAsia" w:hAnsiTheme="minorEastAsia" w:eastAsiaTheme="minorEastAsia"/>
              </w:rPr>
              <w:t>分）</w:t>
            </w:r>
          </w:p>
        </w:tc>
        <w:tc>
          <w:tcPr>
            <w:tcW w:w="676" w:type="dxa"/>
            <w:vAlign w:val="center"/>
          </w:tcPr>
          <w:p>
            <w:pPr>
              <w:spacing w:line="276" w:lineRule="auto"/>
              <w:jc w:val="center"/>
              <w:rPr>
                <w:rFonts w:cs="宋体" w:asciiTheme="minorEastAsia" w:hAnsiTheme="minorEastAsia" w:eastAsiaTheme="minorEastAsia"/>
              </w:rPr>
            </w:pPr>
            <w:bookmarkStart w:id="198" w:name="OLE_LINK76"/>
            <w:bookmarkStart w:id="199" w:name="OLE_LINK73"/>
            <w:r>
              <w:rPr>
                <w:rFonts w:hint="eastAsia" w:cs="宋体" w:asciiTheme="minorEastAsia" w:hAnsiTheme="minorEastAsia" w:eastAsiaTheme="minorEastAsia"/>
                <w:color w:val="auto"/>
                <w:lang w:eastAsia="zh-CN"/>
              </w:rPr>
              <w:t>5分</w:t>
            </w:r>
            <w:bookmarkEnd w:id="198"/>
            <w:bookmarkEnd w:id="199"/>
          </w:p>
        </w:tc>
        <w:tc>
          <w:tcPr>
            <w:tcW w:w="5617" w:type="dxa"/>
            <w:vAlign w:val="center"/>
          </w:tcPr>
          <w:p>
            <w:pPr>
              <w:spacing w:line="36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1）方案全面、措施得力，充分体现主体责任协同理念,方案清晰阐述如何协助、提示、引导采购人依法履行其在需求管理、文件编制、开评标组织、定标决策、合同签订及履约监督等各环节的主体责任。将保障采购人主体地位和行权便利的具体措施，深度嵌入代理服务全流程设计，建立了有效的内外部沟通、审核、决策支持机制。具备确保采购人决策和行为符合法律法规的审查与建议机制，有明确的协助采购人应对合规风险（如异议、投诉）的预案。方案中明确区分代理机构服务职责与采购人决定权责，承诺不越位、不错位，保障采购人合法权利充分行使的得5分。</w:t>
            </w:r>
          </w:p>
          <w:p>
            <w:pPr>
              <w:spacing w:line="36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（2）方案比较全面、措施可行，较好体现主体责任协同理念，方案涵盖主体责任协同的主要环节，措施比较具体可行，对引导采购人履行责任、保障其权利有较为明确的设计，服务边界基本清晰的得3分。</w:t>
            </w:r>
          </w:p>
          <w:p>
            <w:pPr>
              <w:spacing w:line="36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（3）方案内容基本完整，有一定协同意识，方案内容空洞，协同意识薄弱，方案仅简单提及配合采购人，缺乏具体、可操作的措施，未体现对采购人主体责任履行的实质性协同与保障的得1分。</w:t>
            </w:r>
          </w:p>
          <w:p>
            <w:pPr>
              <w:spacing w:after="120" w:afterLines="50"/>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lang w:eastAsia="zh-CN"/>
              </w:rPr>
              <w:t>（4）未提供本方案，或方案内容严重偏离采购人主体责任履行要求的不得分。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10" w:type="dxa"/>
            <w:vAlign w:val="center"/>
          </w:tcPr>
          <w:p>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color w:val="auto"/>
                <w:lang w:eastAsia="zh-CN"/>
              </w:rPr>
              <w:t>8</w:t>
            </w:r>
          </w:p>
        </w:tc>
        <w:tc>
          <w:tcPr>
            <w:tcW w:w="1891" w:type="dxa"/>
            <w:gridSpan w:val="2"/>
            <w:vAlign w:val="center"/>
          </w:tcPr>
          <w:p>
            <w:pPr>
              <w:spacing w:line="276" w:lineRule="auto"/>
              <w:jc w:val="center"/>
              <w:rPr>
                <w:rFonts w:cs="宋体" w:asciiTheme="minorEastAsia" w:hAnsiTheme="minorEastAsia" w:eastAsiaTheme="minorEastAsia"/>
                <w:lang w:eastAsia="zh-CN"/>
              </w:rPr>
            </w:pPr>
            <w:bookmarkStart w:id="200" w:name="OLE_LINK85"/>
            <w:bookmarkStart w:id="201" w:name="OLE_LINK81"/>
            <w:r>
              <w:rPr>
                <w:rFonts w:hint="eastAsia" w:cs="宋体" w:asciiTheme="minorEastAsia" w:hAnsiTheme="minorEastAsia" w:eastAsiaTheme="minorEastAsia"/>
                <w:lang w:eastAsia="zh-CN"/>
              </w:rPr>
              <w:t>项目组织机构</w:t>
            </w:r>
            <w:bookmarkEnd w:id="200"/>
            <w:bookmarkEnd w:id="201"/>
          </w:p>
          <w:p>
            <w:pPr>
              <w:spacing w:line="276"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（满分10分）</w:t>
            </w:r>
          </w:p>
        </w:tc>
        <w:tc>
          <w:tcPr>
            <w:tcW w:w="676" w:type="dxa"/>
            <w:vAlign w:val="center"/>
          </w:tcPr>
          <w:p>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color w:val="auto"/>
                <w:lang w:eastAsia="zh-CN"/>
              </w:rPr>
              <w:t>10分</w:t>
            </w:r>
          </w:p>
        </w:tc>
        <w:tc>
          <w:tcPr>
            <w:tcW w:w="5617" w:type="dxa"/>
            <w:vAlign w:val="center"/>
          </w:tcPr>
          <w:p>
            <w:pPr>
              <w:spacing w:before="120" w:beforeLines="50" w:after="120" w:afterLines="50"/>
              <w:ind w:firstLine="422" w:firstLineChars="200"/>
              <w:rPr>
                <w:rFonts w:cs="宋体" w:asciiTheme="minorEastAsia" w:hAnsiTheme="minorEastAsia" w:eastAsiaTheme="minorEastAsia"/>
                <w:b/>
                <w:color w:val="auto"/>
                <w:lang w:eastAsia="zh-CN"/>
              </w:rPr>
            </w:pPr>
            <w:bookmarkStart w:id="202" w:name="OLE_LINK86"/>
            <w:bookmarkStart w:id="203" w:name="OLE_LINK87"/>
            <w:r>
              <w:rPr>
                <w:rFonts w:hint="eastAsia" w:cs="宋体" w:asciiTheme="minorEastAsia" w:hAnsiTheme="minorEastAsia" w:eastAsiaTheme="minorEastAsia"/>
                <w:b/>
                <w:color w:val="auto"/>
                <w:lang w:eastAsia="zh-CN"/>
              </w:rPr>
              <w:t>1、项目负责人（2分）</w:t>
            </w:r>
            <w:bookmarkEnd w:id="202"/>
            <w:bookmarkEnd w:id="203"/>
          </w:p>
          <w:p>
            <w:pPr>
              <w:spacing w:before="120" w:beforeLines="50" w:after="120" w:afterLines="50"/>
              <w:ind w:firstLine="420" w:firstLineChars="200"/>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（1）同时具有“云南省建设工程招标投标从业人员培训合格证”和“政府采购从业人员培训合格证”的得1分；</w:t>
            </w:r>
          </w:p>
          <w:p>
            <w:pPr>
              <w:spacing w:before="120" w:beforeLines="50" w:after="120" w:afterLines="50"/>
              <w:ind w:firstLine="420" w:firstLineChars="200"/>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（2）具有高级工程师资格的得1分。</w:t>
            </w:r>
          </w:p>
          <w:p>
            <w:pPr>
              <w:spacing w:before="120" w:beforeLines="50" w:after="120" w:afterLines="50"/>
              <w:ind w:firstLine="422" w:firstLineChars="200"/>
              <w:rPr>
                <w:rFonts w:cs="宋体" w:asciiTheme="minorEastAsia" w:hAnsiTheme="minorEastAsia" w:eastAsiaTheme="minorEastAsia"/>
                <w:b/>
                <w:color w:val="auto"/>
                <w:lang w:eastAsia="zh-CN"/>
              </w:rPr>
            </w:pPr>
            <w:r>
              <w:rPr>
                <w:rFonts w:hint="eastAsia" w:cs="宋体" w:asciiTheme="minorEastAsia" w:hAnsiTheme="minorEastAsia" w:eastAsiaTheme="minorEastAsia"/>
                <w:b/>
                <w:color w:val="auto"/>
                <w:lang w:eastAsia="zh-CN"/>
              </w:rPr>
              <w:t>2、</w:t>
            </w:r>
            <w:bookmarkStart w:id="204" w:name="OLE_LINK88"/>
            <w:bookmarkStart w:id="205" w:name="OLE_LINK90"/>
            <w:bookmarkStart w:id="206" w:name="OLE_LINK89"/>
            <w:r>
              <w:rPr>
                <w:rFonts w:hint="eastAsia" w:cs="宋体" w:asciiTheme="minorEastAsia" w:hAnsiTheme="minorEastAsia" w:eastAsiaTheme="minorEastAsia"/>
                <w:b/>
                <w:color w:val="auto"/>
                <w:lang w:eastAsia="zh-CN"/>
              </w:rPr>
              <w:t>项目组成员（8）</w:t>
            </w:r>
            <w:bookmarkEnd w:id="204"/>
            <w:bookmarkEnd w:id="205"/>
            <w:bookmarkEnd w:id="206"/>
          </w:p>
          <w:p>
            <w:pPr>
              <w:spacing w:line="360" w:lineRule="auto"/>
              <w:ind w:firstLine="420" w:firstLineChars="200"/>
              <w:rPr>
                <w:rFonts w:cs="宋体" w:asciiTheme="minorEastAsia" w:hAnsiTheme="minorEastAsia" w:eastAsiaTheme="minorEastAsia"/>
                <w:color w:val="auto"/>
                <w:lang w:eastAsia="zh-CN"/>
              </w:rPr>
            </w:pPr>
            <w:bookmarkStart w:id="207" w:name="OLE_LINK91"/>
            <w:bookmarkStart w:id="208" w:name="OLE_LINK92"/>
            <w:r>
              <w:rPr>
                <w:rFonts w:hint="eastAsia" w:cs="宋体" w:asciiTheme="minorEastAsia" w:hAnsiTheme="minorEastAsia" w:eastAsiaTheme="minorEastAsia"/>
                <w:color w:val="auto"/>
                <w:lang w:eastAsia="zh-CN"/>
              </w:rPr>
              <w:t>拟派项目组人员应熟悉招标投标及政府采购法律法规，具备编制文件和组织招标活动等相应能力。</w:t>
            </w:r>
          </w:p>
          <w:p>
            <w:pPr>
              <w:spacing w:line="360" w:lineRule="auto"/>
              <w:ind w:firstLine="420" w:firstLineChars="200"/>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（1）</w:t>
            </w:r>
            <w:bookmarkStart w:id="209" w:name="OLE_LINK22"/>
            <w:bookmarkStart w:id="210" w:name="OLE_LINK52"/>
            <w:r>
              <w:rPr>
                <w:rFonts w:hint="eastAsia" w:cs="宋体" w:asciiTheme="minorEastAsia" w:hAnsiTheme="minorEastAsia" w:eastAsiaTheme="minorEastAsia"/>
                <w:color w:val="auto"/>
                <w:lang w:eastAsia="zh-CN"/>
              </w:rPr>
              <w:t>拟派项目组成员</w:t>
            </w:r>
            <w:bookmarkEnd w:id="209"/>
            <w:bookmarkEnd w:id="210"/>
            <w:r>
              <w:rPr>
                <w:rFonts w:hint="eastAsia" w:cs="宋体" w:asciiTheme="minorEastAsia" w:hAnsiTheme="minorEastAsia" w:eastAsiaTheme="minorEastAsia"/>
                <w:color w:val="auto"/>
                <w:lang w:eastAsia="zh-CN"/>
              </w:rPr>
              <w:t>中同时具备“云南省建设工程招标投标从业人员培训合格证”和“政府采购从业人员培训合格证”的，每人得1分，满分4分；</w:t>
            </w:r>
          </w:p>
          <w:p>
            <w:pPr>
              <w:spacing w:line="360" w:lineRule="auto"/>
              <w:ind w:firstLine="420" w:firstLineChars="200"/>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（2）拟派项目组人员中具备中级及以上职称的，每人得1分，满分4分。</w:t>
            </w:r>
          </w:p>
          <w:p>
            <w:pPr>
              <w:spacing w:line="360" w:lineRule="auto"/>
              <w:ind w:firstLine="420" w:firstLineChars="200"/>
              <w:rPr>
                <w:rFonts w:cs="宋体" w:asciiTheme="minorEastAsia" w:hAnsiTheme="minorEastAsia" w:eastAsiaTheme="minorEastAsia"/>
                <w:lang w:eastAsia="zh-CN"/>
              </w:rPr>
            </w:pPr>
            <w:bookmarkStart w:id="211" w:name="OLE_LINK82"/>
            <w:bookmarkStart w:id="212" w:name="OLE_LINK83"/>
            <w:r>
              <w:rPr>
                <w:rFonts w:hint="eastAsia" w:cs="宋体" w:asciiTheme="minorEastAsia" w:hAnsiTheme="minorEastAsia" w:eastAsiaTheme="minorEastAsia"/>
                <w:color w:val="auto"/>
                <w:lang w:eastAsia="zh-CN"/>
              </w:rPr>
              <w:t>注：提供相关证书复印件及竞标人为其缴纳的社保证明文件或劳动合同复印件加盖公章，否则不予认可。</w:t>
            </w:r>
            <w:bookmarkEnd w:id="207"/>
            <w:bookmarkEnd w:id="208"/>
            <w:bookmarkEnd w:id="211"/>
            <w:bookmarkEnd w:id="2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710" w:type="dxa"/>
            <w:vAlign w:val="center"/>
          </w:tcPr>
          <w:p>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color w:val="auto"/>
                <w:lang w:eastAsia="zh-CN"/>
              </w:rPr>
              <w:t>9</w:t>
            </w:r>
          </w:p>
        </w:tc>
        <w:tc>
          <w:tcPr>
            <w:tcW w:w="1891" w:type="dxa"/>
            <w:gridSpan w:val="2"/>
            <w:vAlign w:val="center"/>
          </w:tcPr>
          <w:p>
            <w:pPr>
              <w:spacing w:line="276" w:lineRule="auto"/>
              <w:jc w:val="center"/>
              <w:rPr>
                <w:rFonts w:cs="宋体" w:asciiTheme="minorEastAsia" w:hAnsiTheme="minorEastAsia" w:eastAsiaTheme="minorEastAsia"/>
                <w:lang w:eastAsia="zh-CN"/>
              </w:rPr>
            </w:pPr>
            <w:bookmarkStart w:id="213" w:name="OLE_LINK93"/>
            <w:bookmarkStart w:id="214" w:name="OLE_LINK94"/>
            <w:r>
              <w:rPr>
                <w:rFonts w:hint="eastAsia" w:cs="宋体" w:asciiTheme="minorEastAsia" w:hAnsiTheme="minorEastAsia" w:eastAsiaTheme="minorEastAsia"/>
                <w:lang w:eastAsia="zh-CN"/>
              </w:rPr>
              <w:t>竞标人类似业绩</w:t>
            </w:r>
            <w:bookmarkEnd w:id="213"/>
            <w:bookmarkEnd w:id="214"/>
          </w:p>
          <w:p>
            <w:pPr>
              <w:spacing w:line="276" w:lineRule="auto"/>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（满分10分）</w:t>
            </w:r>
          </w:p>
        </w:tc>
        <w:tc>
          <w:tcPr>
            <w:tcW w:w="676" w:type="dxa"/>
            <w:vAlign w:val="center"/>
          </w:tcPr>
          <w:p>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color w:val="auto"/>
                <w:lang w:eastAsia="zh-CN"/>
              </w:rPr>
              <w:t>10分</w:t>
            </w:r>
          </w:p>
        </w:tc>
        <w:tc>
          <w:tcPr>
            <w:tcW w:w="5617" w:type="dxa"/>
            <w:vAlign w:val="center"/>
          </w:tcPr>
          <w:p>
            <w:pPr>
              <w:spacing w:before="120" w:beforeLines="50" w:line="360" w:lineRule="auto"/>
              <w:ind w:firstLine="210" w:firstLineChars="100"/>
              <w:rPr>
                <w:rFonts w:cs="宋体" w:asciiTheme="minorEastAsia" w:hAnsiTheme="minorEastAsia" w:eastAsiaTheme="minorEastAsia"/>
                <w:lang w:eastAsia="zh-CN"/>
              </w:rPr>
            </w:pPr>
            <w:bookmarkStart w:id="215" w:name="OLE_LINK96"/>
            <w:bookmarkStart w:id="216" w:name="OLE_LINK95"/>
            <w:r>
              <w:rPr>
                <w:rFonts w:hint="eastAsia" w:cs="宋体" w:asciiTheme="minorEastAsia" w:hAnsiTheme="minorEastAsia" w:eastAsiaTheme="minorEastAsia"/>
                <w:color w:val="auto"/>
                <w:lang w:eastAsia="zh-CN"/>
              </w:rPr>
              <w:t>针对竞标人2022年至今（合同或委托签订时间）承担过的类似业绩情况按进行评审。</w:t>
            </w:r>
          </w:p>
          <w:p>
            <w:pPr>
              <w:spacing w:line="36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color w:val="auto"/>
                <w:lang w:eastAsia="zh-CN"/>
              </w:rPr>
              <w:t>竞标人每提供1项类似业绩得1分，满分10分。</w:t>
            </w:r>
          </w:p>
          <w:p>
            <w:pPr>
              <w:spacing w:line="360" w:lineRule="auto"/>
              <w:ind w:firstLine="210" w:firstLineChars="100"/>
              <w:rPr>
                <w:rFonts w:cs="宋体" w:asciiTheme="minorEastAsia" w:hAnsiTheme="minorEastAsia" w:eastAsiaTheme="minorEastAsia"/>
                <w:lang w:eastAsia="zh-CN"/>
              </w:rPr>
            </w:pPr>
            <w:r>
              <w:rPr>
                <w:rFonts w:hint="eastAsia" w:cs="宋体" w:asciiTheme="minorEastAsia" w:hAnsiTheme="minorEastAsia" w:eastAsiaTheme="minorEastAsia"/>
                <w:color w:val="auto"/>
                <w:lang w:eastAsia="zh-CN"/>
              </w:rPr>
              <w:t>注：业绩证明材料需提供代理委托合同或中标（入围）通知书或网站公示截图复印件。</w:t>
            </w:r>
            <w:bookmarkEnd w:id="215"/>
            <w:bookmarkEnd w:id="2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0" w:type="dxa"/>
            <w:vAlign w:val="center"/>
          </w:tcPr>
          <w:p>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color w:val="auto"/>
                <w:lang w:eastAsia="zh-CN"/>
              </w:rPr>
              <w:t>10</w:t>
            </w:r>
          </w:p>
        </w:tc>
        <w:tc>
          <w:tcPr>
            <w:tcW w:w="1891" w:type="dxa"/>
            <w:gridSpan w:val="2"/>
            <w:vAlign w:val="center"/>
          </w:tcPr>
          <w:p>
            <w:pPr>
              <w:spacing w:line="276" w:lineRule="auto"/>
              <w:jc w:val="center"/>
              <w:rPr>
                <w:rFonts w:cs="宋体" w:asciiTheme="minorEastAsia" w:hAnsiTheme="minorEastAsia" w:eastAsiaTheme="minorEastAsia"/>
                <w:color w:val="auto"/>
                <w:lang w:eastAsia="zh-CN"/>
              </w:rPr>
            </w:pPr>
            <w:bookmarkStart w:id="217" w:name="OLE_LINK97"/>
            <w:r>
              <w:rPr>
                <w:rFonts w:hint="eastAsia" w:cs="宋体" w:asciiTheme="minorEastAsia" w:hAnsiTheme="minorEastAsia" w:eastAsiaTheme="minorEastAsia"/>
                <w:color w:val="auto"/>
                <w:lang w:eastAsia="zh-CN"/>
              </w:rPr>
              <w:t>综合实力</w:t>
            </w:r>
            <w:bookmarkEnd w:id="217"/>
          </w:p>
          <w:p>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rPr>
              <w:t>（满分</w:t>
            </w:r>
            <w:r>
              <w:rPr>
                <w:rFonts w:cs="宋体" w:asciiTheme="minorEastAsia" w:hAnsiTheme="minorEastAsia" w:eastAsiaTheme="minorEastAsia"/>
                <w:lang w:eastAsia="zh-CN"/>
              </w:rPr>
              <w:t>8</w:t>
            </w:r>
            <w:r>
              <w:rPr>
                <w:rFonts w:hint="eastAsia" w:cs="宋体" w:asciiTheme="minorEastAsia" w:hAnsiTheme="minorEastAsia" w:eastAsiaTheme="minorEastAsia"/>
              </w:rPr>
              <w:t>分）</w:t>
            </w:r>
          </w:p>
        </w:tc>
        <w:tc>
          <w:tcPr>
            <w:tcW w:w="676" w:type="dxa"/>
            <w:vAlign w:val="center"/>
          </w:tcPr>
          <w:p>
            <w:pPr>
              <w:spacing w:line="276" w:lineRule="auto"/>
              <w:jc w:val="center"/>
              <w:rPr>
                <w:rFonts w:cs="宋体" w:asciiTheme="minorEastAsia" w:hAnsiTheme="minorEastAsia" w:eastAsiaTheme="minorEastAsia"/>
              </w:rPr>
            </w:pPr>
            <w:r>
              <w:rPr>
                <w:rFonts w:cs="宋体" w:asciiTheme="minorEastAsia" w:hAnsiTheme="minorEastAsia" w:eastAsiaTheme="minorEastAsia"/>
                <w:color w:val="auto"/>
                <w:lang w:eastAsia="zh-CN"/>
              </w:rPr>
              <w:t>8</w:t>
            </w:r>
            <w:r>
              <w:rPr>
                <w:rFonts w:hint="eastAsia" w:cs="宋体" w:asciiTheme="minorEastAsia" w:hAnsiTheme="minorEastAsia" w:eastAsiaTheme="minorEastAsia"/>
                <w:color w:val="auto"/>
                <w:lang w:eastAsia="zh-CN"/>
              </w:rPr>
              <w:t>分</w:t>
            </w:r>
          </w:p>
        </w:tc>
        <w:tc>
          <w:tcPr>
            <w:tcW w:w="5617" w:type="dxa"/>
            <w:vAlign w:val="center"/>
          </w:tcPr>
          <w:p>
            <w:pPr>
              <w:spacing w:before="120" w:beforeLines="50" w:line="360" w:lineRule="auto"/>
              <w:ind w:firstLine="210" w:firstLineChars="100"/>
              <w:rPr>
                <w:rFonts w:asciiTheme="minorEastAsia" w:hAnsiTheme="minorEastAsia" w:eastAsiaTheme="minorEastAsia"/>
                <w:lang w:eastAsia="zh-CN"/>
              </w:rPr>
            </w:pPr>
            <w:bookmarkStart w:id="218" w:name="OLE_LINK99"/>
            <w:bookmarkStart w:id="219" w:name="OLE_LINK98"/>
            <w:r>
              <w:rPr>
                <w:rFonts w:hint="eastAsia" w:cs="宋体" w:asciiTheme="minorEastAsia" w:hAnsiTheme="minorEastAsia" w:eastAsiaTheme="minorEastAsia"/>
                <w:lang w:eastAsia="zh-CN"/>
              </w:rPr>
              <w:t>具有履行本项目合同所必需的固定办公场所和设备。提供自有产权证明或租赁合同，办公场所照片，开评标室照片及具备在线声像采集功能的证明材料，得</w:t>
            </w:r>
            <w:r>
              <w:rPr>
                <w:rFonts w:cs="宋体" w:asciiTheme="minorEastAsia" w:hAnsiTheme="minorEastAsia" w:eastAsiaTheme="minorEastAsia"/>
                <w:lang w:eastAsia="zh-CN"/>
              </w:rPr>
              <w:t>8</w:t>
            </w:r>
            <w:r>
              <w:rPr>
                <w:rFonts w:hint="eastAsia" w:cs="宋体" w:asciiTheme="minorEastAsia" w:hAnsiTheme="minorEastAsia" w:eastAsiaTheme="minorEastAsia"/>
                <w:lang w:eastAsia="zh-CN"/>
              </w:rPr>
              <w:t>分。部分满足或证明力不足的，酌情扣分。</w:t>
            </w:r>
            <w:bookmarkEnd w:id="218"/>
            <w:bookmarkEnd w:id="2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710" w:type="dxa"/>
            <w:vAlign w:val="center"/>
          </w:tcPr>
          <w:p>
            <w:pPr>
              <w:spacing w:line="276"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1</w:t>
            </w:r>
            <w:r>
              <w:rPr>
                <w:rFonts w:cs="宋体" w:asciiTheme="minorEastAsia" w:hAnsiTheme="minorEastAsia" w:eastAsiaTheme="minorEastAsia"/>
                <w:color w:val="auto"/>
                <w:lang w:eastAsia="zh-CN"/>
              </w:rPr>
              <w:t>1</w:t>
            </w:r>
          </w:p>
        </w:tc>
        <w:tc>
          <w:tcPr>
            <w:tcW w:w="1891" w:type="dxa"/>
            <w:gridSpan w:val="2"/>
            <w:vAlign w:val="center"/>
          </w:tcPr>
          <w:p>
            <w:pPr>
              <w:spacing w:line="276"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服务费报价</w:t>
            </w:r>
          </w:p>
          <w:p>
            <w:pPr>
              <w:spacing w:line="276" w:lineRule="auto"/>
              <w:jc w:val="center"/>
              <w:rPr>
                <w:rFonts w:cs="宋体" w:asciiTheme="minorEastAsia" w:hAnsiTheme="minorEastAsia" w:eastAsiaTheme="minorEastAsia"/>
                <w:color w:val="auto"/>
                <w:lang w:eastAsia="zh-CN"/>
              </w:rPr>
            </w:pPr>
            <w:bookmarkStart w:id="220" w:name="OLE_LINK147"/>
            <w:bookmarkStart w:id="221" w:name="OLE_LINK148"/>
            <w:r>
              <w:rPr>
                <w:rFonts w:hint="eastAsia" w:cs="宋体" w:asciiTheme="minorEastAsia" w:hAnsiTheme="minorEastAsia" w:eastAsiaTheme="minorEastAsia"/>
                <w:lang w:eastAsia="zh-CN"/>
              </w:rPr>
              <w:t>（满分10分）</w:t>
            </w:r>
            <w:bookmarkEnd w:id="220"/>
            <w:bookmarkEnd w:id="221"/>
          </w:p>
        </w:tc>
        <w:tc>
          <w:tcPr>
            <w:tcW w:w="676" w:type="dxa"/>
            <w:vAlign w:val="center"/>
          </w:tcPr>
          <w:p>
            <w:pPr>
              <w:spacing w:line="276" w:lineRule="auto"/>
              <w:jc w:val="center"/>
              <w:rPr>
                <w:rFonts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10分</w:t>
            </w:r>
          </w:p>
        </w:tc>
        <w:tc>
          <w:tcPr>
            <w:tcW w:w="561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20" w:beforeLines="50" w:line="280" w:lineRule="exact"/>
              <w:textAlignment w:val="baseline"/>
              <w:rPr>
                <w:rFonts w:hint="eastAsia" w:cs="宋体" w:asciiTheme="minorEastAsia" w:hAnsiTheme="minorEastAsia" w:eastAsiaTheme="minorEastAsia"/>
                <w:lang w:eastAsia="zh-CN"/>
              </w:rPr>
            </w:pPr>
            <w:bookmarkStart w:id="222" w:name="OLE_LINK106"/>
            <w:bookmarkStart w:id="223" w:name="OLE_LINK105"/>
            <w:r>
              <w:rPr>
                <w:rFonts w:hint="eastAsia" w:cs="宋体" w:asciiTheme="minorEastAsia" w:hAnsiTheme="minorEastAsia" w:eastAsiaTheme="minorEastAsia"/>
                <w:lang w:eastAsia="zh-CN"/>
              </w:rPr>
              <w:t>服务费报价为浮动率报价。</w:t>
            </w:r>
          </w:p>
          <w:p>
            <w:pPr>
              <w:keepNext w:val="0"/>
              <w:keepLines w:val="0"/>
              <w:pageBreakBefore w:val="0"/>
              <w:widowControl/>
              <w:kinsoku w:val="0"/>
              <w:wordWrap/>
              <w:overflowPunct/>
              <w:topLinePunct w:val="0"/>
              <w:autoSpaceDE w:val="0"/>
              <w:autoSpaceDN w:val="0"/>
              <w:bidi w:val="0"/>
              <w:adjustRightInd w:val="0"/>
              <w:snapToGrid w:val="0"/>
              <w:spacing w:before="120" w:beforeLines="50" w:line="280" w:lineRule="exact"/>
              <w:textAlignment w:val="baseline"/>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计算报价法：基准价法，接近基准下浮率者得分高。</w:t>
            </w:r>
          </w:p>
          <w:p>
            <w:pPr>
              <w:keepNext w:val="0"/>
              <w:keepLines w:val="0"/>
              <w:pageBreakBefore w:val="0"/>
              <w:widowControl/>
              <w:kinsoku w:val="0"/>
              <w:wordWrap/>
              <w:overflowPunct/>
              <w:topLinePunct w:val="0"/>
              <w:autoSpaceDE w:val="0"/>
              <w:autoSpaceDN w:val="0"/>
              <w:bidi w:val="0"/>
              <w:adjustRightInd w:val="0"/>
              <w:snapToGrid w:val="0"/>
              <w:spacing w:before="120" w:beforeLines="50" w:line="280" w:lineRule="exact"/>
              <w:textAlignment w:val="baseline"/>
              <w:rPr>
                <w:rFonts w:hint="default" w:cs="宋体" w:asciiTheme="minorEastAsia" w:hAnsiTheme="minorEastAsia" w:eastAsiaTheme="minorEastAsia"/>
                <w:lang w:val="en-US" w:eastAsia="zh-CN"/>
              </w:rPr>
            </w:pPr>
            <w:r>
              <w:rPr>
                <w:rFonts w:hint="eastAsia" w:cs="宋体" w:asciiTheme="minorEastAsia" w:hAnsiTheme="minorEastAsia" w:eastAsiaTheme="minorEastAsia"/>
                <w:lang w:eastAsia="zh-CN"/>
              </w:rPr>
              <w:t>基准下浮率设为： 所有有效报价的平均值</w:t>
            </w:r>
            <w:r>
              <w:rPr>
                <w:rFonts w:hint="eastAsia" w:cs="宋体" w:asciiTheme="minorEastAsia" w:hAnsiTheme="minorEastAsia" w:eastAsiaTheme="minorEastAsia"/>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20" w:beforeLines="50" w:line="280" w:lineRule="exact"/>
              <w:textAlignment w:val="baseline"/>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得分公式（比例法）：</w:t>
            </w:r>
          </w:p>
          <w:p>
            <w:pPr>
              <w:keepNext w:val="0"/>
              <w:keepLines w:val="0"/>
              <w:pageBreakBefore w:val="0"/>
              <w:widowControl/>
              <w:kinsoku w:val="0"/>
              <w:wordWrap/>
              <w:overflowPunct/>
              <w:topLinePunct w:val="0"/>
              <w:autoSpaceDE w:val="0"/>
              <w:autoSpaceDN w:val="0"/>
              <w:bidi w:val="0"/>
              <w:adjustRightInd w:val="0"/>
              <w:snapToGrid w:val="0"/>
              <w:spacing w:before="120" w:beforeLines="50" w:line="280" w:lineRule="exact"/>
              <w:textAlignment w:val="baseline"/>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报价得分=满分×(1−︱投标下浮率−基准下浮率︱/基准下浮率)</w:t>
            </w:r>
            <w:bookmarkEnd w:id="222"/>
            <w:bookmarkEnd w:id="223"/>
          </w:p>
          <w:p>
            <w:pPr>
              <w:spacing w:line="360" w:lineRule="auto"/>
              <w:ind w:firstLine="210" w:firstLineChars="100"/>
              <w:rPr>
                <w:rFonts w:cs="宋体" w:asciiTheme="minorEastAsia" w:hAnsiTheme="minorEastAsia" w:eastAsiaTheme="minorEastAsia"/>
                <w:lang w:eastAsia="zh-CN"/>
              </w:rPr>
            </w:pPr>
          </w:p>
        </w:tc>
      </w:tr>
    </w:tbl>
    <w:p>
      <w:pPr>
        <w:pStyle w:val="7"/>
        <w:spacing w:line="360" w:lineRule="auto"/>
        <w:ind w:right="204"/>
        <w:jc w:val="both"/>
        <w:rPr>
          <w:rFonts w:asciiTheme="minorEastAsia" w:hAnsiTheme="minorEastAsia" w:eastAsiaTheme="minorEastAsia"/>
          <w:sz w:val="20"/>
          <w:szCs w:val="20"/>
          <w:lang w:eastAsia="zh-CN"/>
        </w:rPr>
      </w:pPr>
      <w:r>
        <w:rPr>
          <w:rFonts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注：1、竞标人提供的证明材料应是清晰的复印件或彩印件加盖公章。如果提供的证明材料不清晰</w:t>
      </w:r>
      <w:r>
        <w:rPr>
          <w:rFonts w:asciiTheme="minorEastAsia" w:hAnsiTheme="minorEastAsia" w:eastAsiaTheme="minorEastAsia"/>
          <w:spacing w:val="8"/>
          <w:sz w:val="20"/>
          <w:szCs w:val="20"/>
          <w:lang w:eastAsia="zh-CN"/>
          <w14:textOutline w14:w="3797" w14:cap="sq" w14:cmpd="sng" w14:algn="ctr">
            <w14:solidFill>
              <w14:srgbClr w14:val="000000"/>
            </w14:solidFill>
            <w14:prstDash w14:val="solid"/>
            <w14:bevel/>
          </w14:textOutline>
        </w:rPr>
        <w:t>，导</w:t>
      </w:r>
      <w:r>
        <w:rPr>
          <w:rFonts w:asciiTheme="minorEastAsia" w:hAnsiTheme="minorEastAsia" w:eastAsiaTheme="minorEastAsia"/>
          <w:spacing w:val="12"/>
          <w:sz w:val="20"/>
          <w:szCs w:val="20"/>
          <w:lang w:eastAsia="zh-CN"/>
          <w14:textOutline w14:w="3797" w14:cap="sq" w14:cmpd="sng" w14:algn="ctr">
            <w14:solidFill>
              <w14:srgbClr w14:val="000000"/>
            </w14:solidFill>
            <w14:prstDash w14:val="solid"/>
            <w14:bevel/>
          </w14:textOutline>
        </w:rPr>
        <w:t>致</w:t>
      </w:r>
      <w:bookmarkStart w:id="224" w:name="OLE_LINK84"/>
      <w:r>
        <w:rPr>
          <w:rFonts w:hint="eastAsia" w:asciiTheme="minorEastAsia" w:hAnsiTheme="minorEastAsia" w:eastAsiaTheme="minorEastAsia"/>
          <w:spacing w:val="12"/>
          <w:sz w:val="20"/>
          <w:szCs w:val="20"/>
          <w:lang w:eastAsia="zh-CN"/>
          <w14:textOutline w14:w="3797" w14:cap="sq" w14:cmpd="sng" w14:algn="ctr">
            <w14:solidFill>
              <w14:srgbClr w14:val="000000"/>
            </w14:solidFill>
            <w14:prstDash w14:val="solid"/>
            <w14:bevel/>
          </w14:textOutline>
        </w:rPr>
        <w:t>评审小组</w:t>
      </w:r>
      <w:bookmarkEnd w:id="224"/>
      <w:r>
        <w:rPr>
          <w:rFonts w:asciiTheme="minorEastAsia" w:hAnsiTheme="minorEastAsia" w:eastAsiaTheme="minorEastAsia"/>
          <w:spacing w:val="12"/>
          <w:sz w:val="20"/>
          <w:szCs w:val="20"/>
          <w:lang w:eastAsia="zh-CN"/>
          <w14:textOutline w14:w="3797" w14:cap="sq" w14:cmpd="sng" w14:algn="ctr">
            <w14:solidFill>
              <w14:srgbClr w14:val="000000"/>
            </w14:solidFill>
            <w14:prstDash w14:val="solid"/>
            <w14:bevel/>
          </w14:textOutline>
        </w:rPr>
        <w:t>无法辨认的，</w:t>
      </w:r>
      <w:r>
        <w:rPr>
          <w:rFonts w:hint="eastAsia" w:asciiTheme="minorEastAsia" w:hAnsiTheme="minorEastAsia" w:eastAsiaTheme="minorEastAsia"/>
          <w:spacing w:val="12"/>
          <w:sz w:val="20"/>
          <w:szCs w:val="20"/>
          <w:lang w:eastAsia="zh-CN"/>
          <w14:textOutline w14:w="3797" w14:cap="sq" w14:cmpd="sng" w14:algn="ctr">
            <w14:solidFill>
              <w14:srgbClr w14:val="000000"/>
            </w14:solidFill>
            <w14:prstDash w14:val="solid"/>
            <w14:bevel/>
          </w14:textOutline>
        </w:rPr>
        <w:t>评审小组</w:t>
      </w:r>
      <w:r>
        <w:rPr>
          <w:rFonts w:asciiTheme="minorEastAsia" w:hAnsiTheme="minorEastAsia" w:eastAsiaTheme="minorEastAsia"/>
          <w:spacing w:val="12"/>
          <w:sz w:val="20"/>
          <w:szCs w:val="20"/>
          <w:lang w:eastAsia="zh-CN"/>
          <w14:textOutline w14:w="3797" w14:cap="sq" w14:cmpd="sng" w14:algn="ctr">
            <w14:solidFill>
              <w14:srgbClr w14:val="000000"/>
            </w14:solidFill>
            <w14:prstDash w14:val="solid"/>
            <w14:bevel/>
          </w14:textOutline>
        </w:rPr>
        <w:t>有权对该单位</w:t>
      </w:r>
      <w:r>
        <w:rPr>
          <w:rFonts w:asciiTheme="minorEastAsia" w:hAnsiTheme="minorEastAsia" w:eastAsiaTheme="minorEastAsia"/>
          <w:spacing w:val="11"/>
          <w:sz w:val="20"/>
          <w:szCs w:val="20"/>
          <w:lang w:eastAsia="zh-CN"/>
          <w14:textOutline w14:w="3797" w14:cap="sq" w14:cmpd="sng" w14:algn="ctr">
            <w14:solidFill>
              <w14:srgbClr w14:val="000000"/>
            </w14:solidFill>
            <w14:prstDash w14:val="solid"/>
            <w14:bevel/>
          </w14:textOutline>
        </w:rPr>
        <w:t>的响应文件评审为</w:t>
      </w:r>
      <w:r>
        <w:rPr>
          <w:rFonts w:hint="eastAsia" w:asciiTheme="minorEastAsia" w:hAnsiTheme="minorEastAsia" w:eastAsiaTheme="minorEastAsia"/>
          <w:spacing w:val="11"/>
          <w:sz w:val="20"/>
          <w:szCs w:val="20"/>
          <w:lang w:eastAsia="zh-CN"/>
          <w14:textOutline w14:w="3797" w14:cap="sq" w14:cmpd="sng" w14:algn="ctr">
            <w14:solidFill>
              <w14:srgbClr w14:val="000000"/>
            </w14:solidFill>
            <w14:prstDash w14:val="solid"/>
            <w14:bevel/>
          </w14:textOutline>
        </w:rPr>
        <w:t>符合性</w:t>
      </w:r>
      <w:r>
        <w:rPr>
          <w:rFonts w:asciiTheme="minorEastAsia" w:hAnsiTheme="minorEastAsia" w:eastAsiaTheme="minorEastAsia"/>
          <w:spacing w:val="11"/>
          <w:sz w:val="20"/>
          <w:szCs w:val="20"/>
          <w:lang w:eastAsia="zh-CN"/>
          <w14:textOutline w14:w="3797" w14:cap="sq" w14:cmpd="sng" w14:algn="ctr">
            <w14:solidFill>
              <w14:srgbClr w14:val="000000"/>
            </w14:solidFill>
            <w14:prstDash w14:val="solid"/>
            <w14:bevel/>
          </w14:textOutline>
        </w:rPr>
        <w:t>审查不通过或不给予其相应的</w:t>
      </w:r>
      <w:r>
        <w:rPr>
          <w:rFonts w:asciiTheme="minorEastAsia" w:hAnsiTheme="minorEastAsia" w:eastAsiaTheme="minorEastAsia"/>
          <w:spacing w:val="2"/>
          <w:sz w:val="20"/>
          <w:szCs w:val="20"/>
          <w:lang w:eastAsia="zh-CN"/>
          <w14:textOutline w14:w="3797" w14:cap="sq" w14:cmpd="sng" w14:algn="ctr">
            <w14:solidFill>
              <w14:srgbClr w14:val="000000"/>
            </w14:solidFill>
            <w14:prstDash w14:val="solid"/>
            <w14:bevel/>
          </w14:textOutline>
        </w:rPr>
        <w:t>加分。</w:t>
      </w:r>
    </w:p>
    <w:p>
      <w:pPr>
        <w:pStyle w:val="7"/>
        <w:spacing w:line="360" w:lineRule="auto"/>
        <w:ind w:left="215" w:right="204" w:firstLine="425"/>
        <w:jc w:val="both"/>
        <w:rPr>
          <w:rFonts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pPr>
      <w:r>
        <w:rPr>
          <w:rFonts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2、</w:t>
      </w:r>
      <w:r>
        <w:rPr>
          <w:rFonts w:hint="eastAsia" w:asciiTheme="minorEastAsia" w:hAnsiTheme="minorEastAsia" w:eastAsiaTheme="minorEastAsia"/>
          <w:spacing w:val="12"/>
          <w:sz w:val="20"/>
          <w:szCs w:val="20"/>
          <w:lang w:eastAsia="zh-CN"/>
          <w14:textOutline w14:w="3797" w14:cap="sq" w14:cmpd="sng" w14:algn="ctr">
            <w14:solidFill>
              <w14:srgbClr w14:val="000000"/>
            </w14:solidFill>
            <w14:prstDash w14:val="solid"/>
            <w14:bevel/>
          </w14:textOutline>
        </w:rPr>
        <w:t>评审小组</w:t>
      </w:r>
      <w:r>
        <w:rPr>
          <w:rFonts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在对竞标人进行得分汇总时，应遵循：竞标人</w:t>
      </w:r>
      <w:r>
        <w:rPr>
          <w:rFonts w:hint="eastAsia"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各部分</w:t>
      </w:r>
      <w:r>
        <w:rPr>
          <w:rFonts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最终得分为</w:t>
      </w:r>
      <w:r>
        <w:rPr>
          <w:rFonts w:hint="eastAsia" w:asciiTheme="minorEastAsia" w:hAnsiTheme="minorEastAsia" w:eastAsiaTheme="minorEastAsia"/>
          <w:spacing w:val="12"/>
          <w:sz w:val="20"/>
          <w:szCs w:val="20"/>
          <w:lang w:eastAsia="zh-CN"/>
          <w14:textOutline w14:w="3797" w14:cap="sq" w14:cmpd="sng" w14:algn="ctr">
            <w14:solidFill>
              <w14:srgbClr w14:val="000000"/>
            </w14:solidFill>
            <w14:prstDash w14:val="solid"/>
            <w14:bevel/>
          </w14:textOutline>
        </w:rPr>
        <w:t>评审小组</w:t>
      </w:r>
      <w:r>
        <w:rPr>
          <w:rFonts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成员评分的算术平均值。</w:t>
      </w:r>
    </w:p>
    <w:p>
      <w:pPr>
        <w:pStyle w:val="7"/>
        <w:spacing w:line="360" w:lineRule="auto"/>
        <w:ind w:left="215" w:right="204" w:firstLine="425"/>
        <w:jc w:val="both"/>
        <w:rPr>
          <w:rFonts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pPr>
      <w:r>
        <w:rPr>
          <w:rFonts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3、竞标人所提供的竞标资料必须真实有效，若提供虚假资料，</w:t>
      </w:r>
      <w:r>
        <w:rPr>
          <w:rFonts w:hint="eastAsia"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采购人</w:t>
      </w:r>
      <w:r>
        <w:rPr>
          <w:rFonts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有权取消</w:t>
      </w:r>
      <w:r>
        <w:rPr>
          <w:rFonts w:hint="eastAsia"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竞</w:t>
      </w:r>
      <w:r>
        <w:rPr>
          <w:rFonts w:asciiTheme="minorEastAsia" w:hAnsiTheme="minorEastAsia" w:eastAsiaTheme="minorEastAsia"/>
          <w:spacing w:val="9"/>
          <w:sz w:val="20"/>
          <w:szCs w:val="20"/>
          <w:lang w:eastAsia="zh-CN"/>
          <w14:textOutline w14:w="3797" w14:cap="sq" w14:cmpd="sng" w14:algn="ctr">
            <w14:solidFill>
              <w14:srgbClr w14:val="000000"/>
            </w14:solidFill>
            <w14:prstDash w14:val="solid"/>
            <w14:bevel/>
          </w14:textOutline>
        </w:rPr>
        <w:t>标资格。</w:t>
      </w:r>
    </w:p>
    <w:p>
      <w:pPr>
        <w:rPr>
          <w:lang w:eastAsia="zh-CN"/>
        </w:rPr>
      </w:pPr>
    </w:p>
    <w:p>
      <w:pPr>
        <w:kinsoku/>
        <w:autoSpaceDE/>
        <w:autoSpaceDN/>
        <w:adjustRightInd/>
        <w:snapToGrid/>
        <w:textAlignment w:val="auto"/>
        <w:rPr>
          <w:rFonts w:asciiTheme="minorEastAsia" w:hAnsiTheme="minorEastAsia" w:eastAsiaTheme="minorEastAsia"/>
          <w:color w:val="FF0000"/>
          <w:spacing w:val="-3"/>
          <w:sz w:val="24"/>
          <w:szCs w:val="24"/>
          <w:lang w:eastAsia="zh-CN"/>
          <w14:textOutline w14:w="4356" w14:cap="sq" w14:cmpd="sng" w14:algn="ctr">
            <w14:solidFill>
              <w14:srgbClr w14:val="000000"/>
            </w14:solidFill>
            <w14:prstDash w14:val="solid"/>
            <w14:bevel/>
          </w14:textOutline>
        </w:rPr>
      </w:pPr>
    </w:p>
    <w:p>
      <w:pPr>
        <w:kinsoku/>
        <w:autoSpaceDE/>
        <w:autoSpaceDN/>
        <w:adjustRightInd/>
        <w:snapToGrid/>
        <w:textAlignment w:val="auto"/>
        <w:rPr>
          <w:rFonts w:asciiTheme="minorEastAsia" w:hAnsiTheme="minorEastAsia" w:eastAsiaTheme="minorEastAsia"/>
          <w:color w:val="FF0000"/>
          <w:spacing w:val="-3"/>
          <w:sz w:val="24"/>
          <w:szCs w:val="24"/>
          <w:lang w:eastAsia="zh-CN"/>
          <w14:textOutline w14:w="4356" w14:cap="sq" w14:cmpd="sng" w14:algn="ctr">
            <w14:solidFill>
              <w14:srgbClr w14:val="000000"/>
            </w14:solidFill>
            <w14:prstDash w14:val="solid"/>
            <w14:bevel/>
          </w14:textOutline>
        </w:rPr>
      </w:pPr>
    </w:p>
    <w:sectPr>
      <w:footerReference r:id="rId3" w:type="default"/>
      <w:pgSz w:w="11906" w:h="16839"/>
      <w:pgMar w:top="1440" w:right="1797" w:bottom="1440" w:left="1797" w:header="883"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2"/>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mNzYzNzdiMGY0NjM0M2YwYzU1ZmVjMWMxYzk3MzQifQ=="/>
  </w:docVars>
  <w:rsids>
    <w:rsidRoot w:val="00485A87"/>
    <w:rsid w:val="00032F86"/>
    <w:rsid w:val="000600CC"/>
    <w:rsid w:val="000601DA"/>
    <w:rsid w:val="000A6DBF"/>
    <w:rsid w:val="000D1CB4"/>
    <w:rsid w:val="001012A4"/>
    <w:rsid w:val="00101315"/>
    <w:rsid w:val="0011327F"/>
    <w:rsid w:val="001163F3"/>
    <w:rsid w:val="001470AD"/>
    <w:rsid w:val="001513A1"/>
    <w:rsid w:val="00171A71"/>
    <w:rsid w:val="00172DFB"/>
    <w:rsid w:val="001D4082"/>
    <w:rsid w:val="001D7692"/>
    <w:rsid w:val="001E46E7"/>
    <w:rsid w:val="001F0A8C"/>
    <w:rsid w:val="00225E6F"/>
    <w:rsid w:val="00233ADA"/>
    <w:rsid w:val="0024121E"/>
    <w:rsid w:val="00244019"/>
    <w:rsid w:val="002914F5"/>
    <w:rsid w:val="002C60A0"/>
    <w:rsid w:val="002D05B9"/>
    <w:rsid w:val="002D2274"/>
    <w:rsid w:val="002D385E"/>
    <w:rsid w:val="002F2FE5"/>
    <w:rsid w:val="00317FC4"/>
    <w:rsid w:val="0038105D"/>
    <w:rsid w:val="00396B82"/>
    <w:rsid w:val="003E13D7"/>
    <w:rsid w:val="0041248B"/>
    <w:rsid w:val="00414EE0"/>
    <w:rsid w:val="00432C1B"/>
    <w:rsid w:val="00450818"/>
    <w:rsid w:val="0047050C"/>
    <w:rsid w:val="00480889"/>
    <w:rsid w:val="004832E0"/>
    <w:rsid w:val="00485A87"/>
    <w:rsid w:val="004A5B76"/>
    <w:rsid w:val="004B76D7"/>
    <w:rsid w:val="004E2FD7"/>
    <w:rsid w:val="004E3FE2"/>
    <w:rsid w:val="00522035"/>
    <w:rsid w:val="00542444"/>
    <w:rsid w:val="00542CC1"/>
    <w:rsid w:val="0054419F"/>
    <w:rsid w:val="005577E4"/>
    <w:rsid w:val="005A60C5"/>
    <w:rsid w:val="005B6CCE"/>
    <w:rsid w:val="005C459F"/>
    <w:rsid w:val="00621666"/>
    <w:rsid w:val="00673BF5"/>
    <w:rsid w:val="00681D5D"/>
    <w:rsid w:val="00684251"/>
    <w:rsid w:val="00692BB9"/>
    <w:rsid w:val="006B730A"/>
    <w:rsid w:val="006C1E73"/>
    <w:rsid w:val="006E0990"/>
    <w:rsid w:val="00743435"/>
    <w:rsid w:val="00767744"/>
    <w:rsid w:val="00771AF9"/>
    <w:rsid w:val="00790295"/>
    <w:rsid w:val="00796212"/>
    <w:rsid w:val="007A37FC"/>
    <w:rsid w:val="007B13BB"/>
    <w:rsid w:val="007D19BA"/>
    <w:rsid w:val="007D4415"/>
    <w:rsid w:val="007D4D96"/>
    <w:rsid w:val="007F493C"/>
    <w:rsid w:val="008104C1"/>
    <w:rsid w:val="00822195"/>
    <w:rsid w:val="00825FBC"/>
    <w:rsid w:val="0082651C"/>
    <w:rsid w:val="00826B9B"/>
    <w:rsid w:val="008605E9"/>
    <w:rsid w:val="00873FF0"/>
    <w:rsid w:val="00880DC7"/>
    <w:rsid w:val="0089544C"/>
    <w:rsid w:val="008B2970"/>
    <w:rsid w:val="008B7D92"/>
    <w:rsid w:val="008C73B3"/>
    <w:rsid w:val="008D4CC6"/>
    <w:rsid w:val="009444EC"/>
    <w:rsid w:val="0098247F"/>
    <w:rsid w:val="00987685"/>
    <w:rsid w:val="009B4264"/>
    <w:rsid w:val="009D0FB2"/>
    <w:rsid w:val="009F4BD8"/>
    <w:rsid w:val="00A35C3D"/>
    <w:rsid w:val="00A41DB2"/>
    <w:rsid w:val="00A47C7F"/>
    <w:rsid w:val="00A560EE"/>
    <w:rsid w:val="00A56FA6"/>
    <w:rsid w:val="00A84825"/>
    <w:rsid w:val="00A85DED"/>
    <w:rsid w:val="00AC53CC"/>
    <w:rsid w:val="00AC656E"/>
    <w:rsid w:val="00AD375B"/>
    <w:rsid w:val="00B0255D"/>
    <w:rsid w:val="00B110D7"/>
    <w:rsid w:val="00B271D0"/>
    <w:rsid w:val="00B347DB"/>
    <w:rsid w:val="00B445F0"/>
    <w:rsid w:val="00B53F88"/>
    <w:rsid w:val="00B57807"/>
    <w:rsid w:val="00B74EDF"/>
    <w:rsid w:val="00B8080A"/>
    <w:rsid w:val="00B91B73"/>
    <w:rsid w:val="00BA0F22"/>
    <w:rsid w:val="00BD6835"/>
    <w:rsid w:val="00BD71C2"/>
    <w:rsid w:val="00BE1130"/>
    <w:rsid w:val="00BF6077"/>
    <w:rsid w:val="00C11BD9"/>
    <w:rsid w:val="00C346A7"/>
    <w:rsid w:val="00C44388"/>
    <w:rsid w:val="00C53517"/>
    <w:rsid w:val="00C5628A"/>
    <w:rsid w:val="00C86509"/>
    <w:rsid w:val="00CA077E"/>
    <w:rsid w:val="00CA378B"/>
    <w:rsid w:val="00CC2489"/>
    <w:rsid w:val="00CC3E62"/>
    <w:rsid w:val="00CD1EE1"/>
    <w:rsid w:val="00CD478F"/>
    <w:rsid w:val="00CE18A0"/>
    <w:rsid w:val="00CE2ABE"/>
    <w:rsid w:val="00D11B2D"/>
    <w:rsid w:val="00D165E1"/>
    <w:rsid w:val="00D23A03"/>
    <w:rsid w:val="00D24047"/>
    <w:rsid w:val="00D24451"/>
    <w:rsid w:val="00D26865"/>
    <w:rsid w:val="00D271B5"/>
    <w:rsid w:val="00D3235A"/>
    <w:rsid w:val="00D3611A"/>
    <w:rsid w:val="00D3721C"/>
    <w:rsid w:val="00D372B4"/>
    <w:rsid w:val="00D414AC"/>
    <w:rsid w:val="00D5298A"/>
    <w:rsid w:val="00D60470"/>
    <w:rsid w:val="00D76323"/>
    <w:rsid w:val="00D82DEB"/>
    <w:rsid w:val="00D864CD"/>
    <w:rsid w:val="00DC348A"/>
    <w:rsid w:val="00DC3F55"/>
    <w:rsid w:val="00DD23E0"/>
    <w:rsid w:val="00E133EB"/>
    <w:rsid w:val="00E15BE3"/>
    <w:rsid w:val="00E21D07"/>
    <w:rsid w:val="00E37DF9"/>
    <w:rsid w:val="00E61983"/>
    <w:rsid w:val="00E87BD3"/>
    <w:rsid w:val="00EA5A9E"/>
    <w:rsid w:val="00EB7728"/>
    <w:rsid w:val="00EC2565"/>
    <w:rsid w:val="00EC6805"/>
    <w:rsid w:val="00EF3009"/>
    <w:rsid w:val="00F028A8"/>
    <w:rsid w:val="00F04A3B"/>
    <w:rsid w:val="00F1653C"/>
    <w:rsid w:val="00F213F3"/>
    <w:rsid w:val="00F277FE"/>
    <w:rsid w:val="00F63068"/>
    <w:rsid w:val="00F63474"/>
    <w:rsid w:val="00FA135C"/>
    <w:rsid w:val="00FC6539"/>
    <w:rsid w:val="00FD4207"/>
    <w:rsid w:val="00FD7435"/>
    <w:rsid w:val="00FE1362"/>
    <w:rsid w:val="00FE3987"/>
    <w:rsid w:val="049677C9"/>
    <w:rsid w:val="04A869B8"/>
    <w:rsid w:val="076241C2"/>
    <w:rsid w:val="07901D1B"/>
    <w:rsid w:val="0DFB4BE2"/>
    <w:rsid w:val="12BA7C2A"/>
    <w:rsid w:val="12D47CC0"/>
    <w:rsid w:val="136229AE"/>
    <w:rsid w:val="16B32D77"/>
    <w:rsid w:val="176C53FF"/>
    <w:rsid w:val="176F1DA7"/>
    <w:rsid w:val="1C386E1E"/>
    <w:rsid w:val="1E766B63"/>
    <w:rsid w:val="237B189F"/>
    <w:rsid w:val="241F49C3"/>
    <w:rsid w:val="28AF3551"/>
    <w:rsid w:val="2F2975C1"/>
    <w:rsid w:val="321E1AC3"/>
    <w:rsid w:val="33AF4CD0"/>
    <w:rsid w:val="3492486E"/>
    <w:rsid w:val="35711659"/>
    <w:rsid w:val="36BC24CD"/>
    <w:rsid w:val="39C40FB1"/>
    <w:rsid w:val="3BA65BED"/>
    <w:rsid w:val="3D170FAE"/>
    <w:rsid w:val="3ED24BC8"/>
    <w:rsid w:val="42E305D0"/>
    <w:rsid w:val="45A87B17"/>
    <w:rsid w:val="46164604"/>
    <w:rsid w:val="46B23056"/>
    <w:rsid w:val="4734568A"/>
    <w:rsid w:val="481903DC"/>
    <w:rsid w:val="49244EBB"/>
    <w:rsid w:val="4A4236FE"/>
    <w:rsid w:val="4C0E41EC"/>
    <w:rsid w:val="4D32758C"/>
    <w:rsid w:val="4DC67CB4"/>
    <w:rsid w:val="51026EFD"/>
    <w:rsid w:val="55DA7271"/>
    <w:rsid w:val="56625928"/>
    <w:rsid w:val="56697A06"/>
    <w:rsid w:val="57FD1EF4"/>
    <w:rsid w:val="5D255095"/>
    <w:rsid w:val="5F700C93"/>
    <w:rsid w:val="66657AEA"/>
    <w:rsid w:val="6671140C"/>
    <w:rsid w:val="67650AF0"/>
    <w:rsid w:val="68C857DA"/>
    <w:rsid w:val="691465DB"/>
    <w:rsid w:val="6E6E3A76"/>
    <w:rsid w:val="6FF631AD"/>
    <w:rsid w:val="71266FBC"/>
    <w:rsid w:val="72F0605A"/>
    <w:rsid w:val="79C93160"/>
    <w:rsid w:val="7B4056A4"/>
    <w:rsid w:val="7D983683"/>
    <w:rsid w:val="7EE77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9"/>
    <w:pPr>
      <w:keepNext/>
      <w:spacing w:before="120" w:line="360" w:lineRule="auto"/>
      <w:outlineLvl w:val="1"/>
    </w:pPr>
    <w:rPr>
      <w:rFonts w:eastAsia="黑体"/>
      <w:b/>
      <w:sz w:val="28"/>
      <w:szCs w:val="20"/>
    </w:rPr>
  </w:style>
  <w:style w:type="paragraph" w:styleId="6">
    <w:name w:val="heading 3"/>
    <w:basedOn w:val="1"/>
    <w:next w:val="1"/>
    <w:link w:val="29"/>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link w:val="25"/>
    <w:qFormat/>
    <w:uiPriority w:val="0"/>
    <w:pPr>
      <w:ind w:firstLine="420" w:firstLineChars="200"/>
    </w:pPr>
  </w:style>
  <w:style w:type="paragraph" w:styleId="7">
    <w:name w:val="Body Text"/>
    <w:basedOn w:val="1"/>
    <w:link w:val="24"/>
    <w:qFormat/>
    <w:uiPriority w:val="0"/>
    <w:rPr>
      <w:rFonts w:ascii="仿宋" w:hAnsi="仿宋" w:eastAsia="仿宋" w:cs="仿宋"/>
      <w:sz w:val="28"/>
      <w:szCs w:val="28"/>
    </w:rPr>
  </w:style>
  <w:style w:type="paragraph" w:styleId="8">
    <w:name w:val="Plain Text"/>
    <w:basedOn w:val="1"/>
    <w:link w:val="28"/>
    <w:qFormat/>
    <w:uiPriority w:val="0"/>
    <w:rPr>
      <w:rFonts w:ascii="宋体" w:hAnsi="Courier New" w:eastAsia="宋体" w:cs="Courier New"/>
    </w:rPr>
  </w:style>
  <w:style w:type="paragraph" w:styleId="9">
    <w:name w:val="Date"/>
    <w:basedOn w:val="1"/>
    <w:next w:val="1"/>
    <w:link w:val="31"/>
    <w:qFormat/>
    <w:uiPriority w:val="0"/>
    <w:pPr>
      <w:ind w:left="100" w:leftChars="2500"/>
    </w:pPr>
  </w:style>
  <w:style w:type="paragraph" w:styleId="10">
    <w:name w:val="Balloon Text"/>
    <w:basedOn w:val="1"/>
    <w:link w:val="22"/>
    <w:qFormat/>
    <w:uiPriority w:val="0"/>
    <w:rPr>
      <w:sz w:val="18"/>
      <w:szCs w:val="18"/>
    </w:rPr>
  </w:style>
  <w:style w:type="paragraph" w:styleId="11">
    <w:name w:val="footer"/>
    <w:basedOn w:val="1"/>
    <w:link w:val="23"/>
    <w:qFormat/>
    <w:uiPriority w:val="0"/>
    <w:pPr>
      <w:tabs>
        <w:tab w:val="center" w:pos="4153"/>
        <w:tab w:val="right" w:pos="8306"/>
      </w:tabs>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39"/>
  </w:style>
  <w:style w:type="paragraph" w:styleId="14">
    <w:name w:val="Normal (Web)"/>
    <w:basedOn w:val="1"/>
    <w:qFormat/>
    <w:uiPriority w:val="0"/>
    <w:pPr>
      <w:spacing w:beforeAutospacing="1" w:afterAutospacing="1"/>
    </w:pPr>
    <w:rPr>
      <w:rFonts w:cs="Times New Roman"/>
      <w:sz w:val="24"/>
      <w:lang w:eastAsia="zh-C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qFormat/>
    <w:uiPriority w:val="99"/>
    <w:rPr>
      <w:color w:val="0000FF"/>
      <w:u w:val="singl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仿宋" w:hAnsi="仿宋" w:eastAsia="仿宋" w:cs="仿宋"/>
      <w:sz w:val="20"/>
      <w:szCs w:val="20"/>
    </w:rPr>
  </w:style>
  <w:style w:type="character" w:customStyle="1" w:styleId="22">
    <w:name w:val="批注框文本 Char"/>
    <w:basedOn w:val="17"/>
    <w:link w:val="10"/>
    <w:qFormat/>
    <w:uiPriority w:val="0"/>
    <w:rPr>
      <w:rFonts w:ascii="Arial" w:hAnsi="Arial" w:eastAsia="Arial" w:cs="Arial"/>
      <w:snapToGrid w:val="0"/>
      <w:color w:val="000000"/>
      <w:sz w:val="18"/>
      <w:szCs w:val="18"/>
      <w:lang w:eastAsia="en-US"/>
    </w:rPr>
  </w:style>
  <w:style w:type="character" w:customStyle="1" w:styleId="23">
    <w:name w:val="页脚 Char"/>
    <w:basedOn w:val="17"/>
    <w:link w:val="11"/>
    <w:qFormat/>
    <w:uiPriority w:val="0"/>
    <w:rPr>
      <w:rFonts w:ascii="Arial" w:hAnsi="Arial" w:eastAsia="Arial" w:cs="Arial"/>
      <w:snapToGrid w:val="0"/>
      <w:color w:val="000000"/>
      <w:sz w:val="18"/>
      <w:szCs w:val="18"/>
      <w:lang w:eastAsia="en-US"/>
    </w:rPr>
  </w:style>
  <w:style w:type="character" w:customStyle="1" w:styleId="24">
    <w:name w:val="正文文本 Char"/>
    <w:basedOn w:val="17"/>
    <w:link w:val="7"/>
    <w:qFormat/>
    <w:uiPriority w:val="0"/>
    <w:rPr>
      <w:rFonts w:ascii="仿宋" w:hAnsi="仿宋" w:eastAsia="仿宋" w:cs="仿宋"/>
      <w:snapToGrid w:val="0"/>
      <w:color w:val="000000"/>
      <w:sz w:val="28"/>
      <w:szCs w:val="28"/>
      <w:lang w:eastAsia="en-US"/>
    </w:rPr>
  </w:style>
  <w:style w:type="character" w:customStyle="1" w:styleId="25">
    <w:name w:val="正文缩进 Char"/>
    <w:link w:val="5"/>
    <w:qFormat/>
    <w:uiPriority w:val="0"/>
    <w:rPr>
      <w:rFonts w:ascii="Arial" w:hAnsi="Arial" w:eastAsia="Arial" w:cs="Arial"/>
      <w:snapToGrid w:val="0"/>
      <w:color w:val="000000"/>
      <w:sz w:val="21"/>
      <w:szCs w:val="21"/>
      <w:lang w:eastAsia="en-US"/>
    </w:rPr>
  </w:style>
  <w:style w:type="character" w:customStyle="1" w:styleId="26">
    <w:name w:val="标题 1 Char"/>
    <w:basedOn w:val="17"/>
    <w:link w:val="3"/>
    <w:qFormat/>
    <w:uiPriority w:val="0"/>
    <w:rPr>
      <w:rFonts w:ascii="Arial" w:hAnsi="Arial" w:eastAsia="Arial" w:cs="Arial"/>
      <w:b/>
      <w:bCs/>
      <w:snapToGrid w:val="0"/>
      <w:color w:val="000000"/>
      <w:kern w:val="44"/>
      <w:sz w:val="44"/>
      <w:szCs w:val="44"/>
      <w:lang w:eastAsia="en-US"/>
    </w:rPr>
  </w:style>
  <w:style w:type="paragraph" w:customStyle="1" w:styleId="27">
    <w:name w:val="TOC 标题1"/>
    <w:basedOn w:val="3"/>
    <w:next w:val="1"/>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lang w:eastAsia="zh-CN"/>
    </w:rPr>
  </w:style>
  <w:style w:type="character" w:customStyle="1" w:styleId="28">
    <w:name w:val="纯文本 Char"/>
    <w:basedOn w:val="17"/>
    <w:link w:val="8"/>
    <w:qFormat/>
    <w:uiPriority w:val="0"/>
    <w:rPr>
      <w:rFonts w:ascii="宋体" w:hAnsi="Courier New" w:cs="Courier New"/>
      <w:snapToGrid w:val="0"/>
      <w:color w:val="000000"/>
      <w:sz w:val="21"/>
      <w:szCs w:val="21"/>
      <w:lang w:eastAsia="en-US"/>
    </w:rPr>
  </w:style>
  <w:style w:type="character" w:customStyle="1" w:styleId="29">
    <w:name w:val="标题 3 Char"/>
    <w:basedOn w:val="17"/>
    <w:link w:val="6"/>
    <w:qFormat/>
    <w:uiPriority w:val="0"/>
    <w:rPr>
      <w:rFonts w:ascii="Arial" w:hAnsi="Arial" w:eastAsia="Arial" w:cs="Arial"/>
      <w:b/>
      <w:bCs/>
      <w:snapToGrid w:val="0"/>
      <w:color w:val="000000"/>
      <w:sz w:val="32"/>
      <w:szCs w:val="32"/>
      <w:lang w:eastAsia="en-US"/>
    </w:rPr>
  </w:style>
  <w:style w:type="character" w:customStyle="1" w:styleId="30">
    <w:name w:val="more"/>
    <w:basedOn w:val="17"/>
    <w:qFormat/>
    <w:uiPriority w:val="0"/>
  </w:style>
  <w:style w:type="character" w:customStyle="1" w:styleId="31">
    <w:name w:val="日期 Char"/>
    <w:basedOn w:val="17"/>
    <w:link w:val="9"/>
    <w:qFormat/>
    <w:uiPriority w:val="0"/>
    <w:rPr>
      <w:rFonts w:ascii="Arial" w:hAnsi="Arial" w:eastAsia="Arial" w:cs="Arial"/>
      <w:snapToGrid w:val="0"/>
      <w:color w:val="000000"/>
      <w:sz w:val="21"/>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B638E-66BA-4D4D-832C-C5323AAAF9AB}">
  <ds:schemaRefs/>
</ds:datastoreItem>
</file>

<file path=docProps/app.xml><?xml version="1.0" encoding="utf-8"?>
<Properties xmlns="http://schemas.openxmlformats.org/officeDocument/2006/extended-properties" xmlns:vt="http://schemas.openxmlformats.org/officeDocument/2006/docPropsVTypes">
  <Template>Normal</Template>
  <Pages>8</Pages>
  <Words>506</Words>
  <Characters>2890</Characters>
  <Lines>24</Lines>
  <Paragraphs>6</Paragraphs>
  <TotalTime>25</TotalTime>
  <ScaleCrop>false</ScaleCrop>
  <LinksUpToDate>false</LinksUpToDate>
  <CharactersWithSpaces>3390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2026-03-23T09:02:00Z</dcterms:created>
  <dc:creator>邓臻</dc:creator>
  <cp:lastModifiedBy>六月亦輕寒</cp:lastModifiedBy>
  <dcterms:modified xsi:type="dcterms:W3CDTF">2026-03-24T08:09:46Z</dcterms:modified>
  <dc:title>交通银行贵州省分行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2024-06-17T18:08:46Z</vt:filetime>
  </property>
  <property fmtid="{D5CDD505-2E9C-101B-9397-08002B2CF9AE}" pid="4" name="KSOProductBuildVer">
    <vt:lpwstr>2052-11.1.0.10132</vt:lpwstr>
  </property>
  <property fmtid="{D5CDD505-2E9C-101B-9397-08002B2CF9AE}" pid="5" name="ICV">
    <vt:lpwstr>7593649ACCA04E979650BCBBEE818858_13</vt:lpwstr>
  </property>
  <property fmtid="{D5CDD505-2E9C-101B-9397-08002B2CF9AE}" pid="6" name="KSOTemplateDocerSaveRecord">
    <vt:lpwstr>eyJoZGlkIjoiM2NlMGZmYzljNzc0ODM3ZDJhZTUxNzNlNWE4MjIzZjgiLCJ1c2VySWQiOiI2Njk5MTk2ODcifQ==</vt:lpwstr>
  </property>
</Properties>
</file>