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360" w:lineRule="auto"/>
        <w:ind w:firstLine="0"/>
      </w:pPr>
    </w:p>
    <w:p>
      <w:pPr>
        <w:spacing w:before="0" w:after="0" w:line="360" w:lineRule="auto"/>
        <w:ind w:firstLine="0"/>
      </w:pPr>
    </w:p>
    <w:p>
      <w:pPr>
        <w:spacing w:before="0" w:after="0" w:line="360" w:lineRule="auto"/>
        <w:ind w:firstLine="0"/>
        <w:jc w:val="left"/>
      </w:pPr>
      <w:r>
        <w:rPr>
          <w:rFonts w:ascii="Times New Roman" w:hAnsi="Times New Roman" w:eastAsia="宋体"/>
          <w:b w:val="0"/>
          <w:color w:val="000000"/>
          <w:sz w:val="24"/>
        </w:rPr>
        <w:t>项目编号：YN</w:t>
      </w:r>
      <w:r>
        <w:rPr>
          <w:rFonts w:hint="eastAsia"/>
          <w:b w:val="0"/>
          <w:color w:val="000000"/>
          <w:sz w:val="24"/>
          <w:lang w:val="en-US" w:eastAsia="zh-CN"/>
        </w:rPr>
        <w:t>G</w:t>
      </w:r>
      <w:r>
        <w:rPr>
          <w:rFonts w:ascii="Times New Roman" w:hAnsi="Times New Roman" w:eastAsia="宋体"/>
          <w:b w:val="0"/>
          <w:color w:val="000000"/>
          <w:sz w:val="24"/>
        </w:rPr>
        <w:t>WC</w:t>
      </w:r>
      <w:r>
        <w:rPr>
          <w:rFonts w:hint="eastAsia"/>
          <w:b w:val="0"/>
          <w:color w:val="000000"/>
          <w:sz w:val="24"/>
          <w:lang w:val="en-US" w:eastAsia="zh-CN"/>
        </w:rPr>
        <w:t>G</w:t>
      </w:r>
      <w:r>
        <w:rPr>
          <w:rFonts w:ascii="Times New Roman" w:hAnsi="Times New Roman" w:eastAsia="宋体"/>
          <w:b w:val="0"/>
          <w:color w:val="000000"/>
          <w:sz w:val="24"/>
        </w:rPr>
        <w:t>202616</w:t>
      </w:r>
    </w:p>
    <w:p>
      <w:pPr>
        <w:spacing w:before="0" w:after="0" w:line="360" w:lineRule="auto"/>
        <w:ind w:firstLine="0"/>
        <w:jc w:val="left"/>
      </w:pPr>
      <w:r>
        <w:rPr>
          <w:rFonts w:ascii="Times New Roman" w:hAnsi="Times New Roman" w:eastAsia="宋体"/>
          <w:b w:val="0"/>
          <w:color w:val="000000"/>
          <w:sz w:val="24"/>
        </w:rPr>
        <w:t>归属地：普洱市景东彝族自治县人民医院</w:t>
      </w:r>
    </w:p>
    <w:p>
      <w:pPr>
        <w:spacing w:before="0" w:after="0" w:line="360" w:lineRule="auto"/>
        <w:ind w:firstLine="0"/>
      </w:pPr>
    </w:p>
    <w:p>
      <w:pPr>
        <w:spacing w:before="0" w:after="0" w:line="360" w:lineRule="auto"/>
        <w:ind w:firstLine="0"/>
      </w:pPr>
    </w:p>
    <w:p>
      <w:pPr>
        <w:spacing w:before="0" w:after="0" w:line="360" w:lineRule="auto"/>
        <w:ind w:firstLine="0"/>
        <w:jc w:val="center"/>
      </w:pPr>
      <w:r>
        <w:rPr>
          <w:rFonts w:ascii="Times New Roman" w:hAnsi="Times New Roman" w:eastAsia="黑体"/>
          <w:b/>
          <w:color w:val="000000"/>
          <w:sz w:val="36"/>
        </w:rPr>
        <w:t>景东县人民医院2026年第16批设备器械采购项目</w:t>
      </w:r>
    </w:p>
    <w:p>
      <w:pPr>
        <w:spacing w:before="0" w:after="0" w:line="360" w:lineRule="auto"/>
        <w:ind w:firstLine="0"/>
        <w:jc w:val="center"/>
      </w:pPr>
      <w:r>
        <w:rPr>
          <w:rFonts w:ascii="Times New Roman" w:hAnsi="Times New Roman" w:eastAsia="黑体"/>
          <w:b/>
          <w:color w:val="000000"/>
          <w:sz w:val="36"/>
        </w:rPr>
        <w:t>（动态心电图记录仪）</w:t>
      </w:r>
    </w:p>
    <w:p>
      <w:pPr>
        <w:spacing w:before="0" w:after="0" w:line="360" w:lineRule="auto"/>
        <w:ind w:firstLine="0"/>
      </w:pPr>
    </w:p>
    <w:p>
      <w:pPr>
        <w:spacing w:before="0" w:after="0" w:line="360" w:lineRule="auto"/>
        <w:ind w:firstLine="0"/>
      </w:pPr>
      <w:bookmarkStart w:id="40" w:name="_GoBack"/>
      <w:bookmarkEnd w:id="40"/>
    </w:p>
    <w:p>
      <w:pPr>
        <w:spacing w:before="0" w:after="0" w:line="360" w:lineRule="auto"/>
        <w:ind w:firstLine="0"/>
      </w:pPr>
    </w:p>
    <w:p>
      <w:pPr>
        <w:spacing w:before="0" w:after="0" w:line="360" w:lineRule="auto"/>
        <w:ind w:firstLine="0"/>
      </w:pPr>
    </w:p>
    <w:p>
      <w:pPr>
        <w:spacing w:before="0" w:after="0" w:line="360" w:lineRule="auto"/>
        <w:ind w:firstLine="0"/>
        <w:jc w:val="center"/>
      </w:pPr>
      <w:r>
        <w:rPr>
          <w:rFonts w:ascii="Times New Roman" w:hAnsi="Times New Roman" w:eastAsia="黑体"/>
          <w:b/>
          <w:color w:val="000000"/>
          <w:sz w:val="52"/>
        </w:rPr>
        <w:t>采</w:t>
      </w:r>
    </w:p>
    <w:p>
      <w:pPr>
        <w:spacing w:before="0" w:after="0" w:line="360" w:lineRule="auto"/>
        <w:ind w:firstLine="0"/>
        <w:jc w:val="center"/>
      </w:pPr>
      <w:r>
        <w:rPr>
          <w:rFonts w:ascii="Times New Roman" w:hAnsi="Times New Roman" w:eastAsia="黑体"/>
          <w:b/>
          <w:color w:val="000000"/>
          <w:sz w:val="52"/>
        </w:rPr>
        <w:t>购</w:t>
      </w:r>
    </w:p>
    <w:p>
      <w:pPr>
        <w:spacing w:before="0" w:after="0" w:line="360" w:lineRule="auto"/>
        <w:ind w:firstLine="0"/>
        <w:jc w:val="center"/>
      </w:pPr>
      <w:r>
        <w:rPr>
          <w:rFonts w:ascii="Times New Roman" w:hAnsi="Times New Roman" w:eastAsia="黑体"/>
          <w:b/>
          <w:color w:val="000000"/>
          <w:sz w:val="52"/>
        </w:rPr>
        <w:t>文</w:t>
      </w:r>
    </w:p>
    <w:p>
      <w:pPr>
        <w:spacing w:before="0" w:after="0" w:line="360" w:lineRule="auto"/>
        <w:ind w:firstLine="0"/>
        <w:jc w:val="center"/>
      </w:pPr>
      <w:r>
        <w:rPr>
          <w:rFonts w:ascii="Times New Roman" w:hAnsi="Times New Roman" w:eastAsia="黑体"/>
          <w:b/>
          <w:color w:val="000000"/>
          <w:sz w:val="52"/>
        </w:rPr>
        <w:t>件</w:t>
      </w:r>
    </w:p>
    <w:p>
      <w:pPr>
        <w:spacing w:before="0" w:after="0" w:line="360" w:lineRule="auto"/>
        <w:ind w:firstLine="0"/>
      </w:pPr>
    </w:p>
    <w:p>
      <w:pPr>
        <w:spacing w:before="0" w:after="0" w:line="360" w:lineRule="auto"/>
        <w:ind w:firstLine="0"/>
      </w:pPr>
    </w:p>
    <w:p>
      <w:pPr>
        <w:spacing w:before="0" w:after="0" w:line="360" w:lineRule="auto"/>
        <w:ind w:firstLine="0"/>
      </w:pPr>
    </w:p>
    <w:p>
      <w:pPr>
        <w:spacing w:before="0" w:after="0" w:line="360" w:lineRule="auto"/>
        <w:ind w:firstLine="0"/>
        <w:jc w:val="center"/>
      </w:pPr>
      <w:r>
        <w:rPr>
          <w:rFonts w:ascii="Times New Roman" w:hAnsi="Times New Roman" w:eastAsia="宋体"/>
          <w:b/>
          <w:color w:val="000000"/>
          <w:sz w:val="28"/>
        </w:rPr>
        <w:t>采 购 人：景东彝族自治县人民医院</w:t>
      </w:r>
    </w:p>
    <w:p>
      <w:pPr>
        <w:spacing w:before="0" w:after="0" w:line="360" w:lineRule="auto"/>
        <w:ind w:firstLine="0"/>
        <w:jc w:val="center"/>
      </w:pPr>
      <w:r>
        <w:rPr>
          <w:rFonts w:ascii="Times New Roman" w:hAnsi="Times New Roman" w:eastAsia="宋体"/>
          <w:b/>
          <w:color w:val="000000"/>
          <w:sz w:val="28"/>
        </w:rPr>
        <w:t>日    期：2026年10月</w:t>
      </w:r>
    </w:p>
    <w:p>
      <w:pPr>
        <w:sectPr>
          <w:pgSz w:w="11906" w:h="16838"/>
          <w:pgMar w:top="1417" w:right="1417" w:bottom="1417" w:left="1417" w:header="720" w:footer="720" w:gutter="0"/>
          <w:cols w:space="720" w:num="1"/>
          <w:docGrid w:linePitch="360" w:charSpace="0"/>
        </w:sectPr>
      </w:pPr>
    </w:p>
    <w:p>
      <w:pPr>
        <w:pStyle w:val="4"/>
        <w:pageBreakBefore/>
      </w:pPr>
      <w:r>
        <w:rPr>
          <w:rFonts w:ascii="Times New Roman" w:hAnsi="Times New Roman" w:eastAsia="黑体"/>
          <w:b/>
          <w:color w:val="000000"/>
          <w:sz w:val="32"/>
        </w:rPr>
        <w:t>第一章  采购公告</w:t>
      </w:r>
    </w:p>
    <w:p>
      <w:pPr>
        <w:pStyle w:val="5"/>
      </w:pPr>
      <w:r>
        <w:rPr>
          <w:rFonts w:ascii="Times New Roman" w:hAnsi="Times New Roman" w:eastAsia="黑体"/>
          <w:b/>
          <w:color w:val="000000"/>
          <w:sz w:val="28"/>
        </w:rPr>
        <w:t>采购公告</w:t>
      </w:r>
    </w:p>
    <w:p>
      <w:pPr>
        <w:pStyle w:val="6"/>
      </w:pPr>
      <w:r>
        <w:rPr>
          <w:rFonts w:ascii="Times New Roman" w:hAnsi="Times New Roman" w:eastAsia="黑体"/>
          <w:b/>
          <w:color w:val="000000"/>
          <w:sz w:val="24"/>
        </w:rPr>
        <w:t>项目采购基本情况</w:t>
      </w:r>
    </w:p>
    <w:p>
      <w:pPr>
        <w:spacing w:before="0" w:after="0" w:line="360" w:lineRule="auto"/>
        <w:ind w:firstLine="480"/>
      </w:pPr>
      <w:r>
        <w:rPr>
          <w:rFonts w:ascii="Times New Roman" w:hAnsi="Times New Roman" w:eastAsia="宋体"/>
          <w:b w:val="0"/>
          <w:color w:val="000000"/>
          <w:sz w:val="24"/>
        </w:rPr>
        <w:t>1、采购项目名称：景东县人民医院2026年第16批设备器械采购项目（动态心电图记录仪）。</w:t>
      </w:r>
    </w:p>
    <w:p>
      <w:pPr>
        <w:spacing w:before="0" w:after="0" w:line="360" w:lineRule="auto"/>
        <w:ind w:firstLine="480"/>
      </w:pPr>
      <w:r>
        <w:rPr>
          <w:rFonts w:ascii="Times New Roman" w:hAnsi="Times New Roman" w:eastAsia="宋体"/>
          <w:b w:val="0"/>
          <w:color w:val="000000"/>
          <w:sz w:val="24"/>
        </w:rPr>
        <w:t>采购预算、采购内容：动态心电图记录仪5台，单台预算20000元，项目总预算100000元。</w:t>
      </w:r>
    </w:p>
    <w:p>
      <w:pPr>
        <w:spacing w:before="0" w:after="0" w:line="360" w:lineRule="auto"/>
        <w:ind w:firstLine="480"/>
      </w:pPr>
      <w:r>
        <w:rPr>
          <w:rFonts w:ascii="Times New Roman" w:hAnsi="Times New Roman" w:eastAsia="宋体"/>
          <w:b w:val="0"/>
          <w:color w:val="000000"/>
          <w:sz w:val="24"/>
        </w:rPr>
        <w:t>2、供应商报名资料：供应商请持营业执照（加盖公章扫描件）、法定代表人身份证明书（加盖公章扫描件）、法定代表人授权委托书（加盖公章扫描件）、法定代表人或委托代理人身份证（加盖公章扫描件）、联系人和联系方式（加盖公章扫描件）、医疗器械经营许可证（加盖公章扫描件）、产品医疗器械注册证（加盖公章扫描件）；生产厂家参与投标的需额外提供生产许可证（加盖公章扫描件）。于报名截止时间前将上述资质证明文件以扫描件的形式发送至景东县医院邮箱jdxyysbk@163.com报名（邮件主题务必写明：所投项目名称</w:t>
      </w:r>
      <w:r>
        <w:rPr>
          <w:rFonts w:hint="eastAsia"/>
          <w:b w:val="0"/>
          <w:color w:val="000000"/>
          <w:sz w:val="24"/>
          <w:lang w:eastAsia="zh-CN"/>
        </w:rPr>
        <w:t>、公司名称</w:t>
      </w:r>
      <w:r>
        <w:rPr>
          <w:rFonts w:ascii="Times New Roman" w:hAnsi="Times New Roman" w:eastAsia="宋体"/>
          <w:b w:val="0"/>
          <w:color w:val="000000"/>
          <w:sz w:val="24"/>
        </w:rPr>
        <w:t>）。</w:t>
      </w:r>
    </w:p>
    <w:p>
      <w:pPr>
        <w:spacing w:before="0" w:after="0" w:line="360" w:lineRule="auto"/>
        <w:ind w:firstLine="480"/>
      </w:pPr>
      <w:r>
        <w:rPr>
          <w:rFonts w:ascii="Times New Roman" w:hAnsi="Times New Roman" w:eastAsia="宋体"/>
          <w:b w:val="0"/>
          <w:color w:val="000000"/>
          <w:sz w:val="24"/>
        </w:rPr>
        <w:t>3、报名截止时间：</w:t>
      </w:r>
      <w:r>
        <w:rPr>
          <w:rFonts w:ascii="Times New Roman" w:hAnsi="Times New Roman" w:eastAsia="宋体"/>
          <w:b/>
          <w:color w:val="000000"/>
          <w:sz w:val="24"/>
        </w:rPr>
        <w:t>2026年10月12日下午17时30分止</w:t>
      </w:r>
      <w:r>
        <w:rPr>
          <w:rFonts w:ascii="Times New Roman" w:hAnsi="Times New Roman" w:eastAsia="宋体"/>
          <w:b w:val="0"/>
          <w:color w:val="000000"/>
          <w:sz w:val="24"/>
        </w:rPr>
        <w:t>。</w:t>
      </w:r>
    </w:p>
    <w:p>
      <w:pPr>
        <w:spacing w:before="0" w:after="0" w:line="360" w:lineRule="auto"/>
        <w:ind w:firstLine="480"/>
      </w:pPr>
      <w:r>
        <w:rPr>
          <w:rFonts w:ascii="Times New Roman" w:hAnsi="Times New Roman" w:eastAsia="宋体"/>
          <w:b w:val="0"/>
          <w:color w:val="000000"/>
          <w:sz w:val="24"/>
        </w:rPr>
        <w:t>4、采购时间及地点：采购时间由医院择定时间自行组织专家评审，供应商无需到现场参加。</w:t>
      </w:r>
    </w:p>
    <w:p>
      <w:pPr>
        <w:spacing w:before="0" w:after="0" w:line="360" w:lineRule="auto"/>
        <w:ind w:firstLine="480"/>
      </w:pPr>
      <w:r>
        <w:rPr>
          <w:rFonts w:ascii="Times New Roman" w:hAnsi="Times New Roman" w:eastAsia="宋体"/>
          <w:b w:val="0"/>
          <w:color w:val="000000"/>
          <w:sz w:val="24"/>
        </w:rPr>
        <w:t>5、响应文件递交方式：响应文件正本一份、副本一份。本项目报名成功后，响应文件邮寄截止时间：</w:t>
      </w:r>
      <w:r>
        <w:rPr>
          <w:rFonts w:ascii="Times New Roman" w:hAnsi="Times New Roman" w:eastAsia="宋体"/>
          <w:b/>
          <w:color w:val="000000"/>
          <w:sz w:val="24"/>
        </w:rPr>
        <w:t>2026年10月1</w:t>
      </w:r>
      <w:r>
        <w:rPr>
          <w:rFonts w:hint="eastAsia"/>
          <w:b/>
          <w:color w:val="000000"/>
          <w:sz w:val="24"/>
          <w:lang w:val="en-US" w:eastAsia="zh-CN"/>
        </w:rPr>
        <w:t>4</w:t>
      </w:r>
      <w:r>
        <w:rPr>
          <w:rFonts w:ascii="Times New Roman" w:hAnsi="Times New Roman" w:eastAsia="宋体"/>
          <w:b/>
          <w:color w:val="000000"/>
          <w:sz w:val="24"/>
        </w:rPr>
        <w:t>日止（以邮寄签收时间为准）</w:t>
      </w:r>
      <w:r>
        <w:rPr>
          <w:rFonts w:ascii="Times New Roman" w:hAnsi="Times New Roman" w:eastAsia="宋体"/>
          <w:b w:val="0"/>
          <w:color w:val="000000"/>
          <w:sz w:val="24"/>
        </w:rPr>
        <w:t>，邮寄地址：云南省普洱市景东县北川路8号县人民医院招标采购办，叶老师（收），联系电话：0879-6227368。</w:t>
      </w:r>
    </w:p>
    <w:p>
      <w:pPr>
        <w:spacing w:before="0" w:after="0" w:line="360" w:lineRule="auto"/>
        <w:ind w:firstLine="480"/>
      </w:pPr>
      <w:r>
        <w:rPr>
          <w:rFonts w:ascii="Times New Roman" w:hAnsi="Times New Roman" w:eastAsia="宋体"/>
          <w:b w:val="0"/>
          <w:color w:val="000000"/>
          <w:sz w:val="24"/>
        </w:rPr>
        <w:t>重要提示：邮寄外包装注明项目名称、供应商全称，密封响应文件，因快递延误、破损等风险由供应商自行承担。</w:t>
      </w:r>
    </w:p>
    <w:p>
      <w:pPr>
        <w:spacing w:before="0" w:after="0" w:line="360" w:lineRule="auto"/>
        <w:ind w:firstLine="480"/>
      </w:pPr>
      <w:r>
        <w:rPr>
          <w:rFonts w:ascii="Times New Roman" w:hAnsi="Times New Roman" w:eastAsia="宋体"/>
          <w:b w:val="0"/>
          <w:color w:val="000000"/>
          <w:sz w:val="24"/>
        </w:rPr>
        <w:t>6、本项目不接受联合体响应。</w:t>
      </w:r>
    </w:p>
    <w:p>
      <w:pPr>
        <w:pStyle w:val="6"/>
      </w:pPr>
      <w:r>
        <w:rPr>
          <w:rFonts w:ascii="Times New Roman" w:hAnsi="Times New Roman" w:eastAsia="黑体"/>
          <w:b/>
          <w:color w:val="000000"/>
          <w:sz w:val="24"/>
        </w:rPr>
        <w:t>二、其他补充事宜</w:t>
      </w:r>
    </w:p>
    <w:p>
      <w:pPr>
        <w:spacing w:before="0" w:after="0" w:line="360" w:lineRule="auto"/>
        <w:ind w:firstLine="480"/>
      </w:pPr>
      <w:r>
        <w:rPr>
          <w:rFonts w:ascii="Times New Roman" w:hAnsi="Times New Roman" w:eastAsia="宋体"/>
          <w:b w:val="0"/>
          <w:color w:val="000000"/>
          <w:sz w:val="24"/>
        </w:rPr>
        <w:t>1、质量要求：提供产品需满足国家相关法律法规规定及行业相关标准规范及业主方服务要求。</w:t>
      </w:r>
    </w:p>
    <w:p>
      <w:pPr>
        <w:spacing w:before="0" w:after="0" w:line="360" w:lineRule="auto"/>
        <w:ind w:firstLine="480"/>
      </w:pPr>
      <w:r>
        <w:rPr>
          <w:rFonts w:ascii="Times New Roman" w:hAnsi="Times New Roman" w:eastAsia="宋体"/>
          <w:b w:val="0"/>
          <w:color w:val="000000"/>
          <w:sz w:val="24"/>
        </w:rPr>
        <w:t>2、我方拒绝接受未密封并未在封面加盖公章的响应文件。</w:t>
      </w:r>
    </w:p>
    <w:p>
      <w:pPr>
        <w:spacing w:before="0" w:after="0" w:line="360" w:lineRule="auto"/>
        <w:ind w:firstLine="480"/>
      </w:pPr>
      <w:r>
        <w:rPr>
          <w:rFonts w:ascii="Times New Roman" w:hAnsi="Times New Roman" w:eastAsia="宋体"/>
          <w:b w:val="0"/>
          <w:color w:val="000000"/>
          <w:sz w:val="24"/>
        </w:rPr>
        <w:t>3、我方拒绝不规范、不装订成册的响应文件。</w:t>
      </w:r>
    </w:p>
    <w:p>
      <w:pPr>
        <w:spacing w:before="0" w:after="0" w:line="360" w:lineRule="auto"/>
        <w:ind w:firstLine="480"/>
      </w:pPr>
      <w:r>
        <w:rPr>
          <w:rFonts w:ascii="Times New Roman" w:hAnsi="Times New Roman" w:eastAsia="宋体"/>
          <w:b w:val="0"/>
          <w:color w:val="000000"/>
          <w:sz w:val="24"/>
        </w:rPr>
        <w:t>4、我方不接受无经营资质（超范围）及超过指定截止时间的响应文件。</w:t>
      </w:r>
    </w:p>
    <w:p>
      <w:pPr>
        <w:spacing w:before="0" w:after="0" w:line="360" w:lineRule="auto"/>
        <w:ind w:firstLine="480"/>
      </w:pPr>
      <w:r>
        <w:rPr>
          <w:rFonts w:ascii="Times New Roman" w:hAnsi="Times New Roman" w:eastAsia="宋体"/>
          <w:b w:val="0"/>
          <w:color w:val="000000"/>
          <w:sz w:val="24"/>
        </w:rPr>
        <w:t>5、我方组织院内评审专家结合我院实际及性价比综合评审，不承诺选择最低报价的供应商。</w:t>
      </w:r>
    </w:p>
    <w:p>
      <w:pPr>
        <w:spacing w:before="0" w:after="0" w:line="360" w:lineRule="auto"/>
        <w:ind w:firstLine="480"/>
      </w:pPr>
      <w:r>
        <w:rPr>
          <w:rFonts w:ascii="Times New Roman" w:hAnsi="Times New Roman" w:eastAsia="宋体"/>
          <w:b w:val="0"/>
          <w:color w:val="000000"/>
          <w:sz w:val="24"/>
        </w:rPr>
        <w:t>6、本项目完成采购后，将在我院官方网站发布成交公告。</w:t>
      </w:r>
    </w:p>
    <w:p>
      <w:pPr>
        <w:spacing w:before="0" w:after="0" w:line="360" w:lineRule="auto"/>
        <w:ind w:firstLine="480"/>
      </w:pPr>
      <w:r>
        <w:rPr>
          <w:rFonts w:ascii="Times New Roman" w:hAnsi="Times New Roman" w:eastAsia="宋体"/>
          <w:b w:val="0"/>
          <w:color w:val="000000"/>
          <w:sz w:val="24"/>
        </w:rPr>
        <w:t>7、参与投标的供应商一旦被选中，必须按时签定合同（成交公告发布30天内），否则将被列入我院不良供应商名单。</w:t>
      </w:r>
    </w:p>
    <w:p>
      <w:pPr>
        <w:pStyle w:val="6"/>
      </w:pPr>
      <w:r>
        <w:rPr>
          <w:rFonts w:ascii="Times New Roman" w:hAnsi="Times New Roman" w:eastAsia="黑体"/>
          <w:b/>
          <w:color w:val="000000"/>
          <w:sz w:val="24"/>
        </w:rPr>
        <w:t>三、联系方式</w:t>
      </w:r>
    </w:p>
    <w:p>
      <w:pPr>
        <w:spacing w:before="0" w:after="0" w:line="360" w:lineRule="auto"/>
        <w:ind w:firstLine="480"/>
      </w:pPr>
      <w:r>
        <w:rPr>
          <w:rFonts w:ascii="Times New Roman" w:hAnsi="Times New Roman" w:eastAsia="宋体"/>
          <w:b w:val="0"/>
          <w:color w:val="000000"/>
          <w:sz w:val="24"/>
        </w:rPr>
        <w:t>地址：云南省景东县北川路8号县人民医院招标采购办。</w:t>
      </w:r>
    </w:p>
    <w:p>
      <w:pPr>
        <w:spacing w:before="0" w:after="0" w:line="360" w:lineRule="auto"/>
        <w:ind w:firstLine="480"/>
      </w:pPr>
      <w:r>
        <w:rPr>
          <w:rFonts w:ascii="Times New Roman" w:hAnsi="Times New Roman" w:eastAsia="宋体"/>
          <w:b w:val="0"/>
          <w:color w:val="000000"/>
          <w:sz w:val="24"/>
        </w:rPr>
        <w:t>联系方式：杨老师、叶老师，（0879）6227368。</w:t>
      </w:r>
    </w:p>
    <w:p>
      <w:pPr>
        <w:pStyle w:val="4"/>
        <w:pageBreakBefore/>
      </w:pPr>
      <w:r>
        <w:rPr>
          <w:rFonts w:ascii="Times New Roman" w:hAnsi="Times New Roman" w:eastAsia="黑体"/>
          <w:b/>
          <w:color w:val="000000"/>
          <w:sz w:val="32"/>
        </w:rPr>
        <w:t>第二章  采购需求及评审标准</w:t>
      </w:r>
    </w:p>
    <w:p>
      <w:pPr>
        <w:pStyle w:val="5"/>
      </w:pPr>
      <w:r>
        <w:rPr>
          <w:rFonts w:ascii="Times New Roman" w:hAnsi="Times New Roman" w:eastAsia="黑体"/>
          <w:b/>
          <w:color w:val="000000"/>
          <w:sz w:val="28"/>
        </w:rPr>
        <w:t>一、采购货物一览表</w:t>
      </w:r>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40" w:type="dxa"/>
          <w:left w:w="108" w:type="dxa"/>
          <w:bottom w:w="40" w:type="dxa"/>
          <w:right w:w="108" w:type="dxa"/>
        </w:tblCellMar>
      </w:tblPr>
      <w:tblGrid>
        <w:gridCol w:w="1247"/>
        <w:gridCol w:w="2268"/>
        <w:gridCol w:w="907"/>
        <w:gridCol w:w="907"/>
        <w:gridCol w:w="1701"/>
        <w:gridCol w:w="17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1032" w:hRule="atLeast"/>
          <w:jc w:val="center"/>
        </w:trPr>
        <w:tc>
          <w:tcPr>
            <w:tcW w:w="1247"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标段</w:t>
            </w:r>
          </w:p>
        </w:tc>
        <w:tc>
          <w:tcPr>
            <w:tcW w:w="2268"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名称</w:t>
            </w:r>
          </w:p>
        </w:tc>
        <w:tc>
          <w:tcPr>
            <w:tcW w:w="907"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数量</w:t>
            </w:r>
          </w:p>
        </w:tc>
        <w:tc>
          <w:tcPr>
            <w:tcW w:w="907"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单位</w:t>
            </w:r>
          </w:p>
        </w:tc>
        <w:tc>
          <w:tcPr>
            <w:tcW w:w="1701"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预算单价（元）</w:t>
            </w:r>
          </w:p>
        </w:tc>
        <w:tc>
          <w:tcPr>
            <w:tcW w:w="1701"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预算合价（元）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1067" w:hRule="atLeast"/>
          <w:jc w:val="center"/>
        </w:trPr>
        <w:tc>
          <w:tcPr>
            <w:tcW w:w="1247" w:type="dxa"/>
            <w:vAlign w:val="center"/>
          </w:tcPr>
          <w:p>
            <w:pPr>
              <w:spacing w:before="0" w:after="0" w:line="240" w:lineRule="auto"/>
              <w:ind w:firstLine="0"/>
              <w:jc w:val="center"/>
            </w:pPr>
            <w:r>
              <w:rPr>
                <w:rFonts w:hint="eastAsia"/>
                <w:b w:val="0"/>
                <w:color w:val="000000"/>
                <w:sz w:val="21"/>
                <w:lang w:val="en-US" w:eastAsia="zh-CN"/>
              </w:rPr>
              <w:t>A</w:t>
            </w:r>
            <w:r>
              <w:rPr>
                <w:rFonts w:ascii="Times New Roman" w:hAnsi="Times New Roman" w:eastAsia="宋体"/>
                <w:b w:val="0"/>
                <w:color w:val="000000"/>
                <w:sz w:val="21"/>
              </w:rPr>
              <w:t>标段</w:t>
            </w:r>
          </w:p>
        </w:tc>
        <w:tc>
          <w:tcPr>
            <w:tcW w:w="2268" w:type="dxa"/>
            <w:vAlign w:val="center"/>
          </w:tcPr>
          <w:p>
            <w:pPr>
              <w:spacing w:before="0" w:after="0" w:line="240" w:lineRule="auto"/>
              <w:ind w:firstLine="0"/>
              <w:jc w:val="center"/>
            </w:pPr>
            <w:r>
              <w:rPr>
                <w:rFonts w:ascii="Times New Roman" w:hAnsi="Times New Roman" w:eastAsia="宋体"/>
                <w:b w:val="0"/>
                <w:color w:val="000000"/>
                <w:sz w:val="21"/>
              </w:rPr>
              <w:t>动态心电图记录仪</w:t>
            </w:r>
          </w:p>
        </w:tc>
        <w:tc>
          <w:tcPr>
            <w:tcW w:w="907" w:type="dxa"/>
            <w:vAlign w:val="center"/>
          </w:tcPr>
          <w:p>
            <w:pPr>
              <w:spacing w:before="0" w:after="0" w:line="240" w:lineRule="auto"/>
              <w:ind w:firstLine="0"/>
              <w:jc w:val="center"/>
            </w:pPr>
            <w:r>
              <w:rPr>
                <w:rFonts w:ascii="Times New Roman" w:hAnsi="Times New Roman" w:eastAsia="宋体"/>
                <w:b w:val="0"/>
                <w:color w:val="000000"/>
                <w:sz w:val="21"/>
              </w:rPr>
              <w:t>5</w:t>
            </w:r>
          </w:p>
        </w:tc>
        <w:tc>
          <w:tcPr>
            <w:tcW w:w="907" w:type="dxa"/>
            <w:vAlign w:val="center"/>
          </w:tcPr>
          <w:p>
            <w:pPr>
              <w:spacing w:before="0" w:after="0" w:line="240" w:lineRule="auto"/>
              <w:ind w:firstLine="0"/>
              <w:jc w:val="center"/>
            </w:pPr>
            <w:r>
              <w:rPr>
                <w:rFonts w:ascii="Times New Roman" w:hAnsi="Times New Roman" w:eastAsia="宋体"/>
                <w:b w:val="0"/>
                <w:color w:val="000000"/>
                <w:sz w:val="21"/>
              </w:rPr>
              <w:t>台</w:t>
            </w:r>
          </w:p>
        </w:tc>
        <w:tc>
          <w:tcPr>
            <w:tcW w:w="1701" w:type="dxa"/>
            <w:vAlign w:val="center"/>
          </w:tcPr>
          <w:p>
            <w:pPr>
              <w:spacing w:before="0" w:after="0" w:line="240" w:lineRule="auto"/>
              <w:ind w:firstLine="0"/>
              <w:jc w:val="center"/>
            </w:pPr>
            <w:r>
              <w:rPr>
                <w:rFonts w:ascii="Times New Roman" w:hAnsi="Times New Roman" w:eastAsia="宋体"/>
                <w:b w:val="0"/>
                <w:color w:val="000000"/>
                <w:sz w:val="21"/>
              </w:rPr>
              <w:t>20000</w:t>
            </w:r>
          </w:p>
        </w:tc>
        <w:tc>
          <w:tcPr>
            <w:tcW w:w="1701" w:type="dxa"/>
            <w:vAlign w:val="center"/>
          </w:tcPr>
          <w:p>
            <w:pPr>
              <w:spacing w:before="0" w:after="0" w:line="240" w:lineRule="auto"/>
              <w:ind w:firstLine="0"/>
              <w:jc w:val="center"/>
            </w:pPr>
            <w:r>
              <w:rPr>
                <w:rFonts w:ascii="Times New Roman" w:hAnsi="Times New Roman" w:eastAsia="宋体"/>
                <w:b w:val="0"/>
                <w:color w:val="000000"/>
                <w:sz w:val="21"/>
              </w:rPr>
              <w:t>100000</w:t>
            </w:r>
          </w:p>
        </w:tc>
      </w:tr>
    </w:tbl>
    <w:p>
      <w:pPr>
        <w:spacing w:before="0" w:after="0" w:line="360" w:lineRule="auto"/>
        <w:ind w:firstLine="480"/>
      </w:pPr>
    </w:p>
    <w:p>
      <w:pPr>
        <w:spacing w:before="0" w:after="40" w:line="360" w:lineRule="auto"/>
        <w:ind w:firstLine="480"/>
      </w:pPr>
      <w:r>
        <w:rPr>
          <w:rFonts w:ascii="Times New Roman" w:hAnsi="Times New Roman" w:eastAsia="宋体"/>
          <w:b w:val="0"/>
          <w:color w:val="000000"/>
          <w:sz w:val="24"/>
        </w:rPr>
        <w:t>注：1、所提供的设备生产日期必须在中标通知书发出之日起，半年以内的新产品。</w:t>
      </w:r>
    </w:p>
    <w:p>
      <w:pPr>
        <w:spacing w:before="0" w:after="40" w:line="360" w:lineRule="auto"/>
        <w:ind w:firstLine="480"/>
      </w:pPr>
      <w:r>
        <w:rPr>
          <w:rFonts w:ascii="Times New Roman" w:hAnsi="Times New Roman" w:eastAsia="宋体"/>
          <w:b w:val="0"/>
          <w:color w:val="000000"/>
          <w:sz w:val="24"/>
        </w:rPr>
        <w:t>2、报价包含主机、全部配套附件、软件授权、系统对接、运输、安装、调试、培训、质保、税费等全部费用，采购人不再支付其他任何费用。</w:t>
      </w:r>
    </w:p>
    <w:p>
      <w:pPr>
        <w:spacing w:before="0" w:after="0" w:line="360" w:lineRule="auto"/>
        <w:ind w:firstLine="480"/>
      </w:pPr>
      <w:r>
        <w:rPr>
          <w:rFonts w:ascii="Times New Roman" w:hAnsi="Times New Roman" w:eastAsia="宋体"/>
          <w:b w:val="0"/>
          <w:color w:val="000000"/>
          <w:sz w:val="24"/>
        </w:rPr>
        <w:t>3、每台设备配套一次性心电电极≥50片。</w:t>
      </w:r>
    </w:p>
    <w:p>
      <w:pPr>
        <w:pStyle w:val="5"/>
      </w:pPr>
      <w:r>
        <w:rPr>
          <w:rFonts w:hint="eastAsia" w:ascii="Times New Roman" w:hAnsi="Times New Roman" w:eastAsia="黑体"/>
          <w:b/>
          <w:color w:val="000000"/>
          <w:sz w:val="28"/>
          <w:lang w:val="en-US" w:eastAsia="zh-CN"/>
        </w:rPr>
        <w:t>A</w:t>
      </w:r>
      <w:r>
        <w:rPr>
          <w:rFonts w:ascii="Times New Roman" w:hAnsi="Times New Roman" w:eastAsia="黑体"/>
          <w:b/>
          <w:color w:val="000000"/>
          <w:sz w:val="28"/>
        </w:rPr>
        <w:t>标段  动态心电图记录仪技术参数</w:t>
      </w:r>
    </w:p>
    <w:p>
      <w:pPr>
        <w:pStyle w:val="6"/>
        <w:rPr>
          <w:rFonts w:hint="eastAsia" w:eastAsia="黑体"/>
          <w:lang w:eastAsia="zh-CN"/>
        </w:rPr>
      </w:pPr>
      <w:r>
        <w:rPr>
          <w:rFonts w:ascii="Times New Roman" w:hAnsi="Times New Roman" w:eastAsia="黑体"/>
          <w:b/>
          <w:color w:val="000000"/>
          <w:sz w:val="24"/>
        </w:rPr>
        <w:t>一、</w:t>
      </w:r>
      <w:r>
        <w:rPr>
          <w:rFonts w:hint="eastAsia" w:ascii="Times New Roman" w:hAnsi="Times New Roman" w:eastAsia="黑体"/>
          <w:b/>
          <w:color w:val="000000"/>
          <w:sz w:val="24"/>
          <w:lang w:eastAsia="zh-CN"/>
        </w:rPr>
        <w:t>主要功能参数</w:t>
      </w:r>
    </w:p>
    <w:p>
      <w:pPr>
        <w:spacing w:before="0" w:after="0" w:line="360" w:lineRule="auto"/>
        <w:ind w:firstLine="480"/>
      </w:pPr>
      <w:r>
        <w:rPr>
          <w:rFonts w:ascii="Times New Roman" w:hAnsi="Times New Roman" w:eastAsia="宋体"/>
          <w:b w:val="0"/>
          <w:color w:val="000000"/>
          <w:sz w:val="24"/>
        </w:rPr>
        <w:t>1、★支持12导及3通道心电数据采集，两种记录模式可切换；记录时长：连续记录时间≥72小时；记录过程中更换电池不影响已记录数据，具备续采功能；</w:t>
      </w:r>
    </w:p>
    <w:p>
      <w:pPr>
        <w:spacing w:before="0" w:after="0" w:line="360" w:lineRule="auto"/>
        <w:ind w:firstLine="480"/>
      </w:pPr>
      <w:r>
        <w:rPr>
          <w:rFonts w:hint="eastAsia"/>
          <w:b w:val="0"/>
          <w:color w:val="000000"/>
          <w:sz w:val="24"/>
          <w:lang w:val="en-US" w:eastAsia="zh-CN"/>
        </w:rPr>
        <w:t>2</w:t>
      </w:r>
      <w:r>
        <w:rPr>
          <w:rFonts w:ascii="Times New Roman" w:hAnsi="Times New Roman" w:eastAsia="宋体"/>
          <w:b w:val="0"/>
          <w:color w:val="000000"/>
          <w:sz w:val="24"/>
        </w:rPr>
        <w:t>、★采集性能（提供注册检验报告或产品技术说明书证明）：</w:t>
      </w:r>
    </w:p>
    <w:p>
      <w:pPr>
        <w:spacing w:before="0" w:after="0" w:line="360" w:lineRule="auto"/>
        <w:ind w:firstLine="480"/>
      </w:pPr>
      <w:r>
        <w:rPr>
          <w:rFonts w:ascii="Times New Roman" w:hAnsi="Times New Roman" w:eastAsia="宋体"/>
          <w:b w:val="0"/>
          <w:color w:val="000000"/>
          <w:sz w:val="24"/>
        </w:rPr>
        <w:t>（1）系统噪声≤15μV（峰-峰值）；</w:t>
      </w:r>
    </w:p>
    <w:p>
      <w:pPr>
        <w:spacing w:before="0" w:after="0" w:line="360" w:lineRule="auto"/>
        <w:ind w:firstLine="480"/>
      </w:pPr>
      <w:r>
        <w:rPr>
          <w:rFonts w:ascii="Times New Roman" w:hAnsi="Times New Roman" w:eastAsia="宋体"/>
          <w:b w:val="0"/>
          <w:color w:val="000000"/>
          <w:sz w:val="24"/>
        </w:rPr>
        <w:t>（2）输入阻抗≥50MΩ；</w:t>
      </w:r>
    </w:p>
    <w:p>
      <w:pPr>
        <w:spacing w:before="0" w:after="0" w:line="360" w:lineRule="auto"/>
        <w:ind w:firstLine="480"/>
      </w:pPr>
      <w:r>
        <w:rPr>
          <w:rFonts w:ascii="Times New Roman" w:hAnsi="Times New Roman" w:eastAsia="宋体"/>
          <w:b w:val="0"/>
          <w:color w:val="000000"/>
          <w:sz w:val="24"/>
        </w:rPr>
        <w:t>（3）共模抑制比≥100dB；</w:t>
      </w:r>
    </w:p>
    <w:p>
      <w:pPr>
        <w:spacing w:before="0" w:after="0" w:line="360" w:lineRule="auto"/>
        <w:ind w:firstLine="480"/>
      </w:pPr>
      <w:r>
        <w:rPr>
          <w:rFonts w:ascii="Times New Roman" w:hAnsi="Times New Roman" w:eastAsia="宋体"/>
          <w:b w:val="0"/>
          <w:color w:val="000000"/>
          <w:sz w:val="24"/>
        </w:rPr>
        <w:t>（4）频率响应：0.05Hz～100Hz；</w:t>
      </w:r>
    </w:p>
    <w:p>
      <w:pPr>
        <w:spacing w:before="0" w:after="0" w:line="360" w:lineRule="auto"/>
        <w:ind w:firstLine="480"/>
      </w:pPr>
      <w:r>
        <w:rPr>
          <w:rFonts w:ascii="Times New Roman" w:hAnsi="Times New Roman" w:eastAsia="宋体"/>
          <w:b w:val="0"/>
          <w:color w:val="000000"/>
          <w:sz w:val="24"/>
        </w:rPr>
        <w:t>（5）时间常数≥3.2s；</w:t>
      </w:r>
    </w:p>
    <w:p>
      <w:pPr>
        <w:spacing w:before="0" w:after="0" w:line="360" w:lineRule="auto"/>
        <w:ind w:firstLine="480"/>
      </w:pPr>
      <w:r>
        <w:rPr>
          <w:rFonts w:ascii="Times New Roman" w:hAnsi="Times New Roman" w:eastAsia="宋体"/>
          <w:b w:val="0"/>
          <w:color w:val="000000"/>
          <w:sz w:val="24"/>
        </w:rPr>
        <w:t>（6）耐极化电压≥±600mV；具备状态信息提示功能：支持低电量提示、导联未接入/脱落提醒、存储介质插入提醒；</w:t>
      </w:r>
    </w:p>
    <w:p>
      <w:pPr>
        <w:spacing w:before="0" w:after="0" w:line="360" w:lineRule="auto"/>
        <w:ind w:firstLine="480"/>
      </w:pPr>
      <w:r>
        <w:rPr>
          <w:rFonts w:hint="eastAsia"/>
          <w:b w:val="0"/>
          <w:color w:val="000000"/>
          <w:sz w:val="24"/>
          <w:lang w:val="en-US" w:eastAsia="zh-CN"/>
        </w:rPr>
        <w:t>3</w:t>
      </w:r>
      <w:r>
        <w:rPr>
          <w:rFonts w:ascii="Times New Roman" w:hAnsi="Times New Roman" w:eastAsia="宋体"/>
          <w:b w:val="0"/>
          <w:color w:val="000000"/>
          <w:sz w:val="24"/>
        </w:rPr>
        <w:t>、★实时监测：采集设备自带显示屏，可实时预览心电波形；具备低电量提示、导联未接入/脱落提醒、存储介质插入及存储异常提醒功能；</w:t>
      </w:r>
    </w:p>
    <w:p>
      <w:pPr>
        <w:spacing w:before="0" w:after="0" w:line="360" w:lineRule="auto"/>
        <w:ind w:firstLine="480"/>
      </w:pPr>
      <w:r>
        <w:rPr>
          <w:rFonts w:hint="eastAsia"/>
          <w:b w:val="0"/>
          <w:color w:val="000000"/>
          <w:sz w:val="24"/>
          <w:lang w:val="en-US" w:eastAsia="zh-CN"/>
        </w:rPr>
        <w:t>4</w:t>
      </w:r>
      <w:r>
        <w:rPr>
          <w:rFonts w:ascii="Times New Roman" w:hAnsi="Times New Roman" w:eastAsia="宋体"/>
          <w:b w:val="0"/>
          <w:color w:val="000000"/>
          <w:sz w:val="24"/>
        </w:rPr>
        <w:t>、★数据导出：支持USB、可插拔存储介质两种方式导出数据；可插拔存储介质单卡存储容量≥16</w:t>
      </w:r>
      <w:r>
        <w:rPr>
          <w:rFonts w:hint="eastAsia"/>
          <w:b w:val="0"/>
          <w:color w:val="000000"/>
          <w:sz w:val="24"/>
          <w:lang w:eastAsia="zh-CN"/>
        </w:rPr>
        <w:t>A</w:t>
      </w:r>
      <w:r>
        <w:rPr>
          <w:rFonts w:ascii="Times New Roman" w:hAnsi="Times New Roman" w:eastAsia="宋体"/>
          <w:b w:val="0"/>
          <w:color w:val="000000"/>
          <w:sz w:val="24"/>
        </w:rPr>
        <w:t>B，导出数据可被配套分析软件直接读取；</w:t>
      </w:r>
    </w:p>
    <w:p>
      <w:pPr>
        <w:spacing w:before="0" w:after="0" w:line="360" w:lineRule="auto"/>
        <w:ind w:firstLine="480"/>
      </w:pPr>
      <w:r>
        <w:rPr>
          <w:rFonts w:hint="eastAsia"/>
          <w:b w:val="0"/>
          <w:color w:val="000000"/>
          <w:sz w:val="24"/>
          <w:lang w:val="en-US" w:eastAsia="zh-CN"/>
        </w:rPr>
        <w:t>5</w:t>
      </w:r>
      <w:r>
        <w:rPr>
          <w:rFonts w:ascii="Times New Roman" w:hAnsi="Times New Roman" w:eastAsia="宋体"/>
          <w:b w:val="0"/>
          <w:color w:val="000000"/>
          <w:sz w:val="24"/>
        </w:rPr>
        <w:t>、★心电分析软件（提供软件相关注册证明或注册检验证明或产品技术说明书证明）：</w:t>
      </w:r>
    </w:p>
    <w:p>
      <w:pPr>
        <w:spacing w:before="0" w:after="0" w:line="360" w:lineRule="auto"/>
        <w:ind w:firstLine="480"/>
      </w:pPr>
      <w:r>
        <w:rPr>
          <w:rFonts w:ascii="Times New Roman" w:hAnsi="Times New Roman" w:eastAsia="宋体"/>
          <w:b w:val="0"/>
          <w:color w:val="000000"/>
          <w:sz w:val="24"/>
        </w:rPr>
        <w:t>具备心电数据导入、回放、测量与分析、编辑、报告生成及时显示功能；具备心搏检测与分类、心律失常自动分析、ST段测量等自动分析功能；可同时支持≥60台记录设备与服务器之间交互，支持在线查看、调用及诊断。</w:t>
      </w:r>
    </w:p>
    <w:p>
      <w:pPr>
        <w:spacing w:before="0" w:after="0" w:line="360" w:lineRule="auto"/>
        <w:ind w:firstLine="480"/>
      </w:pPr>
      <w:r>
        <w:rPr>
          <w:rFonts w:hint="eastAsia"/>
          <w:b w:val="0"/>
          <w:color w:val="000000"/>
          <w:sz w:val="24"/>
          <w:lang w:val="en-US" w:eastAsia="zh-CN"/>
        </w:rPr>
        <w:t>6</w:t>
      </w:r>
      <w:r>
        <w:rPr>
          <w:rFonts w:ascii="Times New Roman" w:hAnsi="Times New Roman" w:eastAsia="宋体"/>
          <w:b w:val="0"/>
          <w:color w:val="000000"/>
          <w:sz w:val="24"/>
        </w:rPr>
        <w:t>、★系统对接：所投设备及分析软件须与采购人</w:t>
      </w:r>
      <w:r>
        <w:rPr>
          <w:rFonts w:hint="eastAsia"/>
          <w:b w:val="0"/>
          <w:color w:val="000000"/>
          <w:sz w:val="24"/>
          <w:lang w:eastAsia="zh-CN"/>
        </w:rPr>
        <w:t>使用系统</w:t>
      </w:r>
      <w:r>
        <w:rPr>
          <w:rFonts w:ascii="Times New Roman" w:hAnsi="Times New Roman" w:eastAsia="宋体"/>
          <w:b w:val="0"/>
          <w:color w:val="000000"/>
          <w:sz w:val="24"/>
        </w:rPr>
        <w:t>实现数据无缝对接，接口对接相关费用全部包含在投标总价中，采购人不再另行支付对接费用。</w:t>
      </w:r>
    </w:p>
    <w:p>
      <w:pPr>
        <w:spacing w:before="0" w:after="0" w:line="360" w:lineRule="auto"/>
        <w:ind w:firstLine="480"/>
      </w:pPr>
      <w:r>
        <w:rPr>
          <w:rFonts w:hint="eastAsia"/>
          <w:b w:val="0"/>
          <w:color w:val="000000"/>
          <w:sz w:val="24"/>
          <w:lang w:val="en-US" w:eastAsia="zh-CN"/>
        </w:rPr>
        <w:t>7</w:t>
      </w:r>
      <w:r>
        <w:rPr>
          <w:rFonts w:ascii="Times New Roman" w:hAnsi="Times New Roman" w:eastAsia="宋体"/>
          <w:b w:val="0"/>
          <w:color w:val="000000"/>
          <w:sz w:val="24"/>
        </w:rPr>
        <w:t>、★采样精度≥24位</w:t>
      </w:r>
      <w:r>
        <w:rPr>
          <w:rFonts w:hint="eastAsia"/>
          <w:b w:val="0"/>
          <w:color w:val="000000"/>
          <w:sz w:val="24"/>
          <w:lang w:eastAsia="zh-CN"/>
        </w:rPr>
        <w:t>，</w:t>
      </w:r>
      <w:r>
        <w:rPr>
          <w:rFonts w:ascii="Times New Roman" w:hAnsi="Times New Roman" w:eastAsia="宋体"/>
          <w:b w:val="0"/>
          <w:color w:val="000000"/>
          <w:sz w:val="24"/>
        </w:rPr>
        <w:t>耐极化电压≥±600mV。</w:t>
      </w:r>
    </w:p>
    <w:p>
      <w:pPr>
        <w:spacing w:before="0" w:after="0" w:line="360" w:lineRule="auto"/>
        <w:ind w:firstLine="480"/>
      </w:pPr>
      <w:r>
        <w:rPr>
          <w:rFonts w:hint="eastAsia"/>
          <w:b w:val="0"/>
          <w:color w:val="000000"/>
          <w:sz w:val="24"/>
          <w:lang w:val="en-US" w:eastAsia="zh-CN"/>
        </w:rPr>
        <w:t>8</w:t>
      </w:r>
      <w:r>
        <w:rPr>
          <w:rFonts w:ascii="Times New Roman" w:hAnsi="Times New Roman" w:eastAsia="宋体"/>
          <w:b w:val="0"/>
          <w:color w:val="000000"/>
          <w:sz w:val="24"/>
        </w:rPr>
        <w:t>、★增益准确度：增益可选20mm/mV、10mm/mV、5mm/mV，各增益档位下输入信号等效到输入的最大振幅误差≤±1%；增益稳定性：开机1min后，72h内增益变化≤1%。</w:t>
      </w:r>
    </w:p>
    <w:p>
      <w:pPr>
        <w:spacing w:before="0" w:after="0" w:line="360" w:lineRule="auto"/>
        <w:ind w:firstLine="480"/>
      </w:pPr>
      <w:r>
        <w:rPr>
          <w:rFonts w:hint="eastAsia"/>
          <w:b w:val="0"/>
          <w:color w:val="000000"/>
          <w:sz w:val="24"/>
          <w:lang w:val="en-US" w:eastAsia="zh-CN"/>
        </w:rPr>
        <w:t>9</w:t>
      </w:r>
      <w:r>
        <w:rPr>
          <w:rFonts w:ascii="Times New Roman" w:hAnsi="Times New Roman" w:eastAsia="宋体"/>
          <w:b w:val="0"/>
          <w:color w:val="000000"/>
          <w:sz w:val="24"/>
        </w:rPr>
        <w:t>、★起搏器分析：支持起搏心搏自动识别与显示，支持多品牌常见起搏器工作功能自动识别与分析；</w:t>
      </w:r>
    </w:p>
    <w:p>
      <w:pPr>
        <w:spacing w:before="0" w:after="0" w:line="360" w:lineRule="auto"/>
        <w:ind w:firstLine="480"/>
      </w:pPr>
      <w:r>
        <w:rPr>
          <w:rFonts w:hint="eastAsia"/>
          <w:b w:val="0"/>
          <w:color w:val="000000"/>
          <w:sz w:val="24"/>
          <w:lang w:val="en-US" w:eastAsia="zh-CN"/>
        </w:rPr>
        <w:t>10</w:t>
      </w:r>
      <w:r>
        <w:rPr>
          <w:rFonts w:ascii="Times New Roman" w:hAnsi="Times New Roman" w:eastAsia="宋体"/>
          <w:b w:val="0"/>
          <w:color w:val="000000"/>
          <w:sz w:val="24"/>
        </w:rPr>
        <w:t>、★房颤分析：支持房颤快速分析功能，可列表展示房颤类型、发生时间及持续时间。</w:t>
      </w:r>
    </w:p>
    <w:p>
      <w:pPr>
        <w:spacing w:before="0" w:after="0" w:line="360" w:lineRule="auto"/>
        <w:ind w:firstLine="480"/>
      </w:pPr>
      <w:r>
        <w:rPr>
          <w:rFonts w:hint="eastAsia"/>
          <w:b w:val="0"/>
          <w:color w:val="000000"/>
          <w:sz w:val="24"/>
          <w:lang w:val="en-US" w:eastAsia="zh-CN"/>
        </w:rPr>
        <w:t>11</w:t>
      </w:r>
      <w:r>
        <w:rPr>
          <w:rFonts w:ascii="Times New Roman" w:hAnsi="Times New Roman" w:eastAsia="宋体"/>
          <w:b w:val="0"/>
          <w:color w:val="000000"/>
          <w:sz w:val="24"/>
        </w:rPr>
        <w:t>、设备管理：支持非接触式智能识别读取设备序列号信息，辅助设备登记、挂盒管理工作（可通过NFC/RFID等方式实现），提供产品说明书或检测报告予以证明；</w:t>
      </w:r>
    </w:p>
    <w:p>
      <w:pPr>
        <w:pStyle w:val="6"/>
        <w:rPr>
          <w:rFonts w:hint="eastAsia" w:eastAsia="黑体"/>
          <w:lang w:eastAsia="zh-CN"/>
        </w:rPr>
      </w:pPr>
      <w:r>
        <w:rPr>
          <w:rFonts w:hint="eastAsia" w:ascii="Times New Roman" w:hAnsi="Times New Roman" w:eastAsia="黑体"/>
          <w:b/>
          <w:color w:val="000000"/>
          <w:sz w:val="24"/>
          <w:lang w:eastAsia="zh-CN"/>
        </w:rPr>
        <w:t>二</w:t>
      </w:r>
      <w:r>
        <w:rPr>
          <w:rFonts w:ascii="Times New Roman" w:hAnsi="Times New Roman" w:eastAsia="黑体"/>
          <w:b/>
          <w:color w:val="000000"/>
          <w:sz w:val="24"/>
        </w:rPr>
        <w:t>、</w:t>
      </w:r>
      <w:r>
        <w:rPr>
          <w:rFonts w:hint="eastAsia" w:ascii="Times New Roman" w:hAnsi="Times New Roman" w:eastAsia="黑体"/>
          <w:b/>
          <w:color w:val="000000"/>
          <w:sz w:val="24"/>
          <w:lang w:eastAsia="zh-CN"/>
        </w:rPr>
        <w:t>常规功能参数</w:t>
      </w:r>
    </w:p>
    <w:p>
      <w:pPr>
        <w:spacing w:before="0" w:after="0" w:line="360" w:lineRule="auto"/>
        <w:ind w:firstLine="480"/>
      </w:pPr>
      <w:r>
        <w:rPr>
          <w:rFonts w:ascii="Times New Roman" w:hAnsi="Times New Roman" w:eastAsia="宋体"/>
          <w:b w:val="0"/>
          <w:color w:val="000000"/>
          <w:sz w:val="24"/>
        </w:rPr>
        <w:t>1、支持HRV分析、T波电交替、心率减速力、心率震荡、睡眠呼吸暂停、心室晚电位、心房晚电位、瀑布图等高级分析功能。</w:t>
      </w:r>
    </w:p>
    <w:p>
      <w:pPr>
        <w:spacing w:before="0" w:after="0" w:line="360" w:lineRule="auto"/>
        <w:ind w:firstLine="480"/>
      </w:pPr>
      <w:r>
        <w:rPr>
          <w:rFonts w:ascii="Times New Roman" w:hAnsi="Times New Roman" w:eastAsia="宋体"/>
          <w:b w:val="0"/>
          <w:color w:val="000000"/>
          <w:sz w:val="24"/>
        </w:rPr>
        <w:t>2、支持P波形态区分（P波叠加放大反混淆）、Lorenz散点图、差值散点图、组合散点图、K线图、栅栏图、全览图、直方图、RR间期/PR间期图等分析工具。</w:t>
      </w:r>
    </w:p>
    <w:p>
      <w:pPr>
        <w:spacing w:before="0" w:after="0" w:line="360" w:lineRule="auto"/>
        <w:ind w:firstLine="480"/>
      </w:pPr>
      <w:r>
        <w:rPr>
          <w:rFonts w:ascii="Times New Roman" w:hAnsi="Times New Roman" w:eastAsia="宋体"/>
          <w:b w:val="0"/>
          <w:color w:val="000000"/>
          <w:sz w:val="24"/>
        </w:rPr>
        <w:t>3、第三方数据兼容：分析软件支持第三方动态心电数据导入，该功能可提供注册检验报告或产品注册资料予以证明；</w:t>
      </w:r>
    </w:p>
    <w:p>
      <w:pPr>
        <w:spacing w:before="0" w:after="0" w:line="360" w:lineRule="auto"/>
        <w:ind w:firstLine="480"/>
      </w:pPr>
      <w:r>
        <w:rPr>
          <w:rFonts w:ascii="Times New Roman" w:hAnsi="Times New Roman" w:eastAsia="宋体"/>
          <w:b w:val="0"/>
          <w:color w:val="000000"/>
          <w:sz w:val="24"/>
        </w:rPr>
        <w:t>4、事件及运动记录：具备患者事件按钮，支持患者手动事件标记记录；设备可采集三维加速度传感器运动数据；</w:t>
      </w:r>
    </w:p>
    <w:p>
      <w:pPr>
        <w:spacing w:before="0" w:after="0" w:line="360" w:lineRule="auto"/>
        <w:ind w:firstLine="480"/>
      </w:pPr>
      <w:r>
        <w:rPr>
          <w:rFonts w:ascii="Times New Roman" w:hAnsi="Times New Roman" w:eastAsia="宋体"/>
          <w:b w:val="0"/>
          <w:color w:val="000000"/>
          <w:sz w:val="24"/>
        </w:rPr>
        <w:t>5、诊断报告：提供诊断结论界面，支持典型图挑选、心搏信息自动统计展示、自定义词库、统计表格、结论模板及报告预览打印功能。</w:t>
      </w:r>
    </w:p>
    <w:p>
      <w:pPr>
        <w:spacing w:before="0" w:after="0" w:line="360" w:lineRule="auto"/>
        <w:ind w:firstLine="480"/>
      </w:pPr>
      <w:r>
        <w:rPr>
          <w:rFonts w:ascii="Times New Roman" w:hAnsi="Times New Roman" w:eastAsia="宋体"/>
          <w:b w:val="0"/>
          <w:color w:val="000000"/>
          <w:sz w:val="24"/>
        </w:rPr>
        <w:t>6、支持蓝牙传输功能，可将波形数据实时传输至外部终端。</w:t>
      </w:r>
    </w:p>
    <w:p>
      <w:pPr>
        <w:spacing w:before="0" w:after="0" w:line="360" w:lineRule="auto"/>
        <w:ind w:firstLine="480"/>
      </w:pPr>
      <w:r>
        <w:rPr>
          <w:rFonts w:ascii="Times New Roman" w:hAnsi="Times New Roman" w:eastAsia="宋体"/>
          <w:b w:val="0"/>
          <w:color w:val="000000"/>
          <w:sz w:val="24"/>
        </w:rPr>
        <w:t>7、支持导联纠错功能及分段导联纠错功能。</w:t>
      </w:r>
    </w:p>
    <w:p>
      <w:pPr>
        <w:spacing w:before="0" w:after="0" w:line="360" w:lineRule="auto"/>
        <w:ind w:firstLine="480"/>
      </w:pPr>
      <w:r>
        <w:rPr>
          <w:rFonts w:ascii="Times New Roman" w:hAnsi="Times New Roman" w:eastAsia="宋体"/>
          <w:b w:val="0"/>
          <w:color w:val="000000"/>
          <w:sz w:val="24"/>
        </w:rPr>
        <w:t>8、支持心搏批量插入、修改、删除；支持选择片段波形后重新解析；支持手动设置无效波形；支持全局撤销。</w:t>
      </w:r>
    </w:p>
    <w:p>
      <w:pPr>
        <w:spacing w:before="0" w:after="0" w:line="360" w:lineRule="auto"/>
        <w:ind w:firstLine="480"/>
      </w:pPr>
      <w:r>
        <w:rPr>
          <w:rFonts w:ascii="Times New Roman" w:hAnsi="Times New Roman" w:eastAsia="宋体"/>
          <w:b w:val="0"/>
          <w:color w:val="000000"/>
          <w:sz w:val="24"/>
        </w:rPr>
        <w:t>9、支持ST段扫描和参数编辑，可调整任意导联抬高压低参数。</w:t>
      </w:r>
    </w:p>
    <w:p>
      <w:pPr>
        <w:spacing w:before="0" w:after="0" w:line="360" w:lineRule="auto"/>
        <w:ind w:firstLine="480"/>
      </w:pPr>
      <w:r>
        <w:rPr>
          <w:rFonts w:ascii="Times New Roman" w:hAnsi="Times New Roman" w:eastAsia="宋体"/>
          <w:b w:val="0"/>
          <w:color w:val="000000"/>
          <w:sz w:val="24"/>
        </w:rPr>
        <w:t>10、网络化功能：采用专业数据库管理原始数据和报告，支持科室分析终端、医院与分院、医院与医共体成员单位之间原始数据的远程传输、管理和共享。</w:t>
      </w:r>
    </w:p>
    <w:p>
      <w:pPr>
        <w:spacing w:before="0" w:after="0" w:line="360" w:lineRule="auto"/>
        <w:ind w:firstLine="480"/>
      </w:pPr>
      <w:r>
        <w:rPr>
          <w:rFonts w:ascii="Times New Roman" w:hAnsi="Times New Roman" w:eastAsia="宋体"/>
          <w:b w:val="0"/>
          <w:color w:val="000000"/>
          <w:sz w:val="24"/>
        </w:rPr>
        <w:t>11、每台设备与服务器之间的连接相互独立，通过TCP/IP协议传输心电数据文件。</w:t>
      </w:r>
    </w:p>
    <w:p>
      <w:pPr>
        <w:spacing w:before="0" w:after="0" w:line="360" w:lineRule="auto"/>
        <w:ind w:firstLine="480"/>
      </w:pPr>
      <w:r>
        <w:rPr>
          <w:rFonts w:ascii="Times New Roman" w:hAnsi="Times New Roman" w:eastAsia="宋体"/>
          <w:b w:val="0"/>
          <w:color w:val="000000"/>
          <w:sz w:val="24"/>
        </w:rPr>
        <w:t>12、支持通过USB高速电缆、可插拔存储介质读卡器、无线蓝牙三种方式传输动态心电图数据。</w:t>
      </w:r>
    </w:p>
    <w:p>
      <w:pPr>
        <w:pStyle w:val="6"/>
      </w:pPr>
      <w:r>
        <w:rPr>
          <w:rFonts w:hint="eastAsia" w:ascii="Times New Roman" w:hAnsi="Times New Roman" w:eastAsia="黑体"/>
          <w:b/>
          <w:color w:val="000000"/>
          <w:sz w:val="24"/>
          <w:lang w:eastAsia="zh-CN"/>
        </w:rPr>
        <w:t>三</w:t>
      </w:r>
      <w:r>
        <w:rPr>
          <w:rFonts w:ascii="Times New Roman" w:hAnsi="Times New Roman" w:eastAsia="黑体"/>
          <w:b/>
          <w:color w:val="000000"/>
          <w:sz w:val="24"/>
        </w:rPr>
        <w:t>、配置及附件要求（每台）</w:t>
      </w:r>
    </w:p>
    <w:p>
      <w:pPr>
        <w:spacing w:before="0" w:after="0" w:line="360" w:lineRule="auto"/>
        <w:ind w:firstLine="480"/>
      </w:pPr>
      <w:r>
        <w:rPr>
          <w:rFonts w:ascii="Times New Roman" w:hAnsi="Times New Roman" w:eastAsia="宋体"/>
          <w:b w:val="0"/>
          <w:color w:val="000000"/>
          <w:sz w:val="24"/>
        </w:rPr>
        <w:t>记录器主机1台、12导联线1根、电池1组、可插拔存储介质1张（存储容量≥16</w:t>
      </w:r>
      <w:r>
        <w:rPr>
          <w:rFonts w:hint="eastAsia"/>
          <w:b w:val="0"/>
          <w:color w:val="000000"/>
          <w:sz w:val="24"/>
          <w:lang w:eastAsia="zh-CN"/>
        </w:rPr>
        <w:t>A</w:t>
      </w:r>
      <w:r>
        <w:rPr>
          <w:rFonts w:ascii="Times New Roman" w:hAnsi="Times New Roman" w:eastAsia="宋体"/>
          <w:b w:val="0"/>
          <w:color w:val="000000"/>
          <w:sz w:val="24"/>
        </w:rPr>
        <w:t>B）、数据线/充电座1套、一次性心电电极≥50片、软件网络端口及授权1套、使用说明书、保修卡等随机资料齐全。</w:t>
      </w:r>
    </w:p>
    <w:p>
      <w:pPr>
        <w:pStyle w:val="6"/>
      </w:pPr>
      <w:r>
        <w:rPr>
          <w:rFonts w:hint="eastAsia" w:ascii="Times New Roman" w:hAnsi="Times New Roman" w:eastAsia="黑体"/>
          <w:b/>
          <w:color w:val="000000"/>
          <w:sz w:val="24"/>
          <w:lang w:eastAsia="zh-CN"/>
        </w:rPr>
        <w:t>四</w:t>
      </w:r>
      <w:r>
        <w:rPr>
          <w:rFonts w:ascii="Times New Roman" w:hAnsi="Times New Roman" w:eastAsia="黑体"/>
          <w:b/>
          <w:color w:val="000000"/>
          <w:sz w:val="24"/>
        </w:rPr>
        <w:t>、售后服务要求</w:t>
      </w:r>
    </w:p>
    <w:p>
      <w:pPr>
        <w:spacing w:before="0" w:after="0" w:line="360" w:lineRule="auto"/>
        <w:ind w:firstLine="480"/>
      </w:pPr>
      <w:r>
        <w:rPr>
          <w:rFonts w:ascii="Times New Roman" w:hAnsi="Times New Roman" w:eastAsia="宋体"/>
          <w:b w:val="0"/>
          <w:color w:val="000000"/>
          <w:sz w:val="24"/>
        </w:rPr>
        <w:t>1、质保期：整机（含软件）质保≥36个月，自验收合格之日起计算。</w:t>
      </w:r>
    </w:p>
    <w:p>
      <w:pPr>
        <w:spacing w:before="0" w:after="0" w:line="360" w:lineRule="auto"/>
        <w:ind w:firstLine="480"/>
      </w:pPr>
      <w:r>
        <w:rPr>
          <w:rFonts w:ascii="Times New Roman" w:hAnsi="Times New Roman" w:eastAsia="宋体"/>
          <w:b w:val="0"/>
          <w:color w:val="000000"/>
          <w:sz w:val="24"/>
        </w:rPr>
        <w:t>2、售后服务：质保期内免费维修；接到报修电话后2小时内响应，24小时内到达现场处理；在云南省内设有售后服务网点或授权服务合作机构（外地企业可承诺中标后在云南省内设立服务机构）。</w:t>
      </w:r>
    </w:p>
    <w:p>
      <w:pPr>
        <w:spacing w:before="0" w:after="0" w:line="360" w:lineRule="auto"/>
        <w:ind w:firstLine="480"/>
      </w:pPr>
      <w:r>
        <w:rPr>
          <w:rFonts w:ascii="Times New Roman" w:hAnsi="Times New Roman" w:eastAsia="宋体"/>
          <w:b w:val="0"/>
          <w:color w:val="000000"/>
          <w:sz w:val="24"/>
        </w:rPr>
        <w:t>3、培训：免费提供不少于2次的操作及分析软件使用培训，直至科室人员能独立操作使用。</w:t>
      </w:r>
    </w:p>
    <w:p>
      <w:pPr>
        <w:spacing w:before="0" w:after="0" w:line="360" w:lineRule="auto"/>
        <w:ind w:firstLine="480"/>
      </w:pPr>
      <w:r>
        <w:rPr>
          <w:rFonts w:ascii="Times New Roman" w:hAnsi="Times New Roman" w:eastAsia="宋体"/>
          <w:b w:val="0"/>
          <w:color w:val="000000"/>
          <w:sz w:val="24"/>
        </w:rPr>
        <w:t>4、备件保障：质保期内免费提供易损件更换，长期保证维修备件及导联线等耗材供应。</w:t>
      </w:r>
    </w:p>
    <w:p>
      <w:pPr>
        <w:spacing w:before="0" w:after="0" w:line="360" w:lineRule="auto"/>
        <w:ind w:firstLine="480"/>
        <w:rPr>
          <w:rFonts w:hint="eastAsia"/>
          <w:b w:val="0"/>
          <w:color w:val="000000"/>
          <w:sz w:val="24"/>
          <w:lang w:eastAsia="zh-CN"/>
        </w:rPr>
      </w:pPr>
      <w:r>
        <w:rPr>
          <w:rFonts w:ascii="Times New Roman" w:hAnsi="Times New Roman" w:eastAsia="宋体"/>
          <w:b w:val="0"/>
          <w:color w:val="000000"/>
          <w:sz w:val="24"/>
        </w:rPr>
        <w:t>5、验收：按注册证、注册检验报告及本技术参数逐项验收，随货提供设备铭牌照片、合格证、装箱单及注册证复印件</w:t>
      </w:r>
      <w:r>
        <w:rPr>
          <w:rFonts w:hint="eastAsia"/>
          <w:b w:val="0"/>
          <w:color w:val="000000"/>
          <w:sz w:val="24"/>
          <w:lang w:eastAsia="zh-CN"/>
        </w:rPr>
        <w:t>。</w:t>
      </w:r>
    </w:p>
    <w:p>
      <w:pPr>
        <w:pStyle w:val="2"/>
        <w:rPr>
          <w:rFonts w:hint="eastAsia"/>
          <w:b w:val="0"/>
          <w:color w:val="000000"/>
          <w:sz w:val="24"/>
          <w:lang w:eastAsia="zh-CN"/>
        </w:rPr>
      </w:pPr>
    </w:p>
    <w:p>
      <w:pPr>
        <w:pStyle w:val="2"/>
        <w:rPr>
          <w:rFonts w:hint="eastAsia"/>
          <w:b w:val="0"/>
          <w:color w:val="000000"/>
          <w:sz w:val="24"/>
          <w:lang w:eastAsia="zh-CN"/>
        </w:rPr>
      </w:pPr>
    </w:p>
    <w:p>
      <w:pPr>
        <w:pStyle w:val="5"/>
      </w:pPr>
      <w:r>
        <w:rPr>
          <w:rFonts w:ascii="Times New Roman" w:hAnsi="Times New Roman" w:eastAsia="黑体"/>
          <w:b/>
          <w:color w:val="000000"/>
          <w:sz w:val="28"/>
        </w:rPr>
        <w:t>综合评审标准（总分100分）</w:t>
      </w:r>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40" w:type="dxa"/>
          <w:left w:w="108" w:type="dxa"/>
          <w:bottom w:w="40" w:type="dxa"/>
          <w:right w:w="108" w:type="dxa"/>
        </w:tblCellMar>
      </w:tblPr>
      <w:tblGrid>
        <w:gridCol w:w="2268"/>
        <w:gridCol w:w="1531"/>
        <w:gridCol w:w="1871"/>
        <w:gridCol w:w="1871"/>
        <w:gridCol w:w="17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677" w:hRule="atLeast"/>
          <w:jc w:val="center"/>
        </w:trPr>
        <w:tc>
          <w:tcPr>
            <w:tcW w:w="2268"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评审项目</w:t>
            </w:r>
          </w:p>
        </w:tc>
        <w:tc>
          <w:tcPr>
            <w:tcW w:w="1531"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报价</w:t>
            </w:r>
          </w:p>
        </w:tc>
        <w:tc>
          <w:tcPr>
            <w:tcW w:w="1871"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项目实施方案</w:t>
            </w:r>
          </w:p>
        </w:tc>
        <w:tc>
          <w:tcPr>
            <w:tcW w:w="1871"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售后服务方案</w:t>
            </w:r>
          </w:p>
        </w:tc>
        <w:tc>
          <w:tcPr>
            <w:tcW w:w="1701"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参数需求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682" w:hRule="atLeast"/>
          <w:jc w:val="center"/>
        </w:trPr>
        <w:tc>
          <w:tcPr>
            <w:tcW w:w="2268" w:type="dxa"/>
            <w:vAlign w:val="center"/>
          </w:tcPr>
          <w:p>
            <w:pPr>
              <w:spacing w:before="0" w:after="0" w:line="240" w:lineRule="auto"/>
              <w:ind w:firstLine="0"/>
              <w:jc w:val="center"/>
            </w:pPr>
            <w:r>
              <w:rPr>
                <w:rFonts w:ascii="Times New Roman" w:hAnsi="Times New Roman" w:eastAsia="宋体"/>
                <w:b w:val="0"/>
                <w:color w:val="000000"/>
                <w:sz w:val="21"/>
              </w:rPr>
              <w:t>分值</w:t>
            </w:r>
          </w:p>
        </w:tc>
        <w:tc>
          <w:tcPr>
            <w:tcW w:w="1531" w:type="dxa"/>
            <w:vAlign w:val="center"/>
          </w:tcPr>
          <w:p>
            <w:pPr>
              <w:spacing w:before="0" w:after="0" w:line="240" w:lineRule="auto"/>
              <w:ind w:firstLine="0"/>
              <w:jc w:val="center"/>
            </w:pPr>
            <w:r>
              <w:rPr>
                <w:rFonts w:ascii="Times New Roman" w:hAnsi="Times New Roman" w:eastAsia="宋体"/>
                <w:b w:val="0"/>
                <w:color w:val="000000"/>
                <w:sz w:val="21"/>
              </w:rPr>
              <w:t>30</w:t>
            </w:r>
          </w:p>
        </w:tc>
        <w:tc>
          <w:tcPr>
            <w:tcW w:w="1871" w:type="dxa"/>
            <w:vAlign w:val="center"/>
          </w:tcPr>
          <w:p>
            <w:pPr>
              <w:spacing w:before="0" w:after="0" w:line="240" w:lineRule="auto"/>
              <w:ind w:firstLine="0"/>
              <w:jc w:val="center"/>
            </w:pPr>
            <w:r>
              <w:rPr>
                <w:rFonts w:ascii="Times New Roman" w:hAnsi="Times New Roman" w:eastAsia="宋体"/>
                <w:b w:val="0"/>
                <w:color w:val="000000"/>
                <w:sz w:val="21"/>
              </w:rPr>
              <w:t>16</w:t>
            </w:r>
          </w:p>
        </w:tc>
        <w:tc>
          <w:tcPr>
            <w:tcW w:w="1871" w:type="dxa"/>
            <w:vAlign w:val="center"/>
          </w:tcPr>
          <w:p>
            <w:pPr>
              <w:spacing w:before="0" w:after="0" w:line="240" w:lineRule="auto"/>
              <w:ind w:firstLine="0"/>
              <w:jc w:val="center"/>
            </w:pPr>
            <w:r>
              <w:rPr>
                <w:rFonts w:ascii="Times New Roman" w:hAnsi="Times New Roman" w:eastAsia="宋体"/>
                <w:b w:val="0"/>
                <w:color w:val="000000"/>
                <w:sz w:val="21"/>
              </w:rPr>
              <w:t>14</w:t>
            </w:r>
          </w:p>
        </w:tc>
        <w:tc>
          <w:tcPr>
            <w:tcW w:w="1701" w:type="dxa"/>
            <w:vAlign w:val="center"/>
          </w:tcPr>
          <w:p>
            <w:pPr>
              <w:spacing w:before="0" w:after="0" w:line="240" w:lineRule="auto"/>
              <w:ind w:firstLine="0"/>
              <w:jc w:val="center"/>
            </w:pPr>
            <w:r>
              <w:rPr>
                <w:rFonts w:ascii="Times New Roman" w:hAnsi="Times New Roman" w:eastAsia="宋体"/>
                <w:b w:val="0"/>
                <w:color w:val="000000"/>
                <w:sz w:val="21"/>
              </w:rPr>
              <w:t>40</w:t>
            </w:r>
          </w:p>
        </w:tc>
      </w:tr>
    </w:tbl>
    <w:p>
      <w:pPr>
        <w:spacing w:before="0" w:after="0" w:line="360" w:lineRule="auto"/>
        <w:ind w:firstLine="480"/>
      </w:pPr>
    </w:p>
    <w:p>
      <w:pPr>
        <w:spacing w:before="0" w:after="0" w:line="360" w:lineRule="auto"/>
        <w:ind w:firstLine="480"/>
      </w:pPr>
      <w:r>
        <w:rPr>
          <w:rFonts w:ascii="Times New Roman" w:hAnsi="Times New Roman" w:eastAsia="宋体"/>
          <w:b w:val="0"/>
          <w:color w:val="000000"/>
          <w:sz w:val="24"/>
        </w:rPr>
        <w:t>1、报价30分：院内采购报价得分=(院内采购基准价/最终报价)×30。</w:t>
      </w:r>
    </w:p>
    <w:p>
      <w:pPr>
        <w:spacing w:before="0" w:after="0" w:line="360" w:lineRule="auto"/>
        <w:ind w:firstLine="480"/>
      </w:pPr>
      <w:r>
        <w:rPr>
          <w:rFonts w:ascii="Times New Roman" w:hAnsi="Times New Roman" w:eastAsia="宋体"/>
          <w:b w:val="0"/>
          <w:color w:val="000000"/>
          <w:sz w:val="24"/>
        </w:rPr>
        <w:t>说明：满足全部采购需求的有效报价中最低报价为本项目院内采购基准价。</w:t>
      </w:r>
    </w:p>
    <w:p>
      <w:pPr>
        <w:spacing w:before="0" w:after="0" w:line="360" w:lineRule="auto"/>
        <w:ind w:firstLine="480"/>
      </w:pPr>
      <w:r>
        <w:rPr>
          <w:rFonts w:ascii="Times New Roman" w:hAnsi="Times New Roman" w:eastAsia="宋体"/>
          <w:b w:val="0"/>
          <w:color w:val="000000"/>
          <w:sz w:val="24"/>
        </w:rPr>
        <w:t>2、项目实施方案（16分）</w:t>
      </w:r>
    </w:p>
    <w:p>
      <w:pPr>
        <w:spacing w:before="0" w:after="0" w:line="360" w:lineRule="auto"/>
        <w:ind w:firstLine="480"/>
      </w:pPr>
      <w:r>
        <w:rPr>
          <w:rFonts w:ascii="Times New Roman" w:hAnsi="Times New Roman" w:eastAsia="宋体"/>
          <w:b w:val="0"/>
          <w:color w:val="000000"/>
          <w:sz w:val="24"/>
        </w:rPr>
        <w:t>①方案详细全面完善，包含管理措施、具体实施流程、进度安排、设备质量保证措施、设备风险防范措施，整体方案针对性较强，提供项目风险管理措施，能提供系统联调及验收方案，方案全面、描述详细，完全准确地理解项目需求，部署科学可靠的，得10-16分；</w:t>
      </w:r>
    </w:p>
    <w:p>
      <w:pPr>
        <w:spacing w:before="0" w:after="0" w:line="360" w:lineRule="auto"/>
        <w:ind w:firstLine="480"/>
      </w:pPr>
      <w:r>
        <w:rPr>
          <w:rFonts w:ascii="Times New Roman" w:hAnsi="Times New Roman" w:eastAsia="宋体"/>
          <w:b w:val="0"/>
          <w:color w:val="000000"/>
          <w:sz w:val="24"/>
        </w:rPr>
        <w:t>②方案详细完善，包含管理措施、具体实施流程、进度安排、设备质量保证措施、设备风险防范措施，整体方案针对性强，能说明实施各个阶段工作安排和进度计划的，得5-9分；</w:t>
      </w:r>
    </w:p>
    <w:p>
      <w:pPr>
        <w:spacing w:before="0" w:after="0" w:line="360" w:lineRule="auto"/>
        <w:ind w:firstLine="480"/>
      </w:pPr>
      <w:r>
        <w:rPr>
          <w:rFonts w:ascii="Times New Roman" w:hAnsi="Times New Roman" w:eastAsia="宋体"/>
          <w:b w:val="0"/>
          <w:color w:val="000000"/>
          <w:sz w:val="24"/>
        </w:rPr>
        <w:t>③无方案或方案不详细，仅简单包含部分实施内容，整体方案符合实际情况的得0-4分。</w:t>
      </w:r>
    </w:p>
    <w:p>
      <w:pPr>
        <w:spacing w:before="0" w:after="0" w:line="360" w:lineRule="auto"/>
        <w:ind w:firstLine="480"/>
      </w:pPr>
      <w:r>
        <w:rPr>
          <w:rFonts w:ascii="Times New Roman" w:hAnsi="Times New Roman" w:eastAsia="宋体"/>
          <w:b w:val="0"/>
          <w:color w:val="000000"/>
          <w:sz w:val="24"/>
        </w:rPr>
        <w:t>3、售后服务方案（14分）</w:t>
      </w:r>
    </w:p>
    <w:p>
      <w:pPr>
        <w:spacing w:before="0" w:after="0" w:line="360" w:lineRule="auto"/>
        <w:ind w:firstLine="480"/>
      </w:pPr>
      <w:r>
        <w:rPr>
          <w:rFonts w:ascii="Times New Roman" w:hAnsi="Times New Roman" w:eastAsia="宋体"/>
          <w:b w:val="0"/>
          <w:color w:val="000000"/>
          <w:sz w:val="24"/>
        </w:rPr>
        <w:t>根据投标人的售后服务方案，包括安装要求及方案、调试、系统对接保障、保修期、保修期内和保修期外维修养护具体措施、安全保障措施、服务响应时间、服务质量保障、应急处理方案、技术人员资质、云南省内服务网点承诺等综合评定。</w:t>
      </w:r>
    </w:p>
    <w:p>
      <w:pPr>
        <w:spacing w:before="0" w:after="0" w:line="360" w:lineRule="auto"/>
        <w:ind w:firstLine="480"/>
      </w:pPr>
      <w:r>
        <w:rPr>
          <w:rFonts w:ascii="Times New Roman" w:hAnsi="Times New Roman" w:eastAsia="宋体"/>
          <w:b w:val="0"/>
          <w:color w:val="000000"/>
          <w:sz w:val="24"/>
        </w:rPr>
        <w:t>①售后服务方案周密详尽，售后服务承诺书针对本项目特点，服务措施充分合理、响应效率满足需求，培训、备件保障、系统运维方案具体到位的得10-14分；</w:t>
      </w:r>
    </w:p>
    <w:p>
      <w:pPr>
        <w:spacing w:before="0" w:after="0" w:line="360" w:lineRule="auto"/>
        <w:ind w:firstLine="480"/>
      </w:pPr>
      <w:r>
        <w:rPr>
          <w:rFonts w:ascii="Times New Roman" w:hAnsi="Times New Roman" w:eastAsia="宋体"/>
          <w:b w:val="0"/>
          <w:color w:val="000000"/>
          <w:sz w:val="24"/>
        </w:rPr>
        <w:t>②售后服务方案较简单，仅对采购要求部分细化，针对性不足，部分保障措施不够充分的得6-9分；</w:t>
      </w:r>
    </w:p>
    <w:p>
      <w:pPr>
        <w:spacing w:before="0" w:after="0" w:line="360" w:lineRule="auto"/>
        <w:ind w:firstLine="480"/>
      </w:pPr>
      <w:r>
        <w:rPr>
          <w:rFonts w:ascii="Times New Roman" w:hAnsi="Times New Roman" w:eastAsia="宋体"/>
          <w:b w:val="0"/>
          <w:color w:val="000000"/>
          <w:sz w:val="24"/>
        </w:rPr>
        <w:t>③售后服务方案简单，或服务承诺可行性低，无法保障项目基本需求的得0-5分。</w:t>
      </w:r>
    </w:p>
    <w:p>
      <w:pPr>
        <w:spacing w:before="0" w:after="0" w:line="360" w:lineRule="auto"/>
        <w:ind w:firstLine="480"/>
      </w:pPr>
      <w:r>
        <w:rPr>
          <w:rFonts w:ascii="Times New Roman" w:hAnsi="Times New Roman" w:eastAsia="宋体"/>
          <w:b w:val="0"/>
          <w:color w:val="000000"/>
          <w:sz w:val="24"/>
        </w:rPr>
        <w:t>4、参数需求（40分）：★重要技术参数每负偏离1条扣</w:t>
      </w:r>
      <w:r>
        <w:rPr>
          <w:rFonts w:hint="eastAsia"/>
          <w:b w:val="0"/>
          <w:color w:val="000000"/>
          <w:sz w:val="24"/>
          <w:lang w:val="en-US" w:eastAsia="zh-CN"/>
        </w:rPr>
        <w:t>2</w:t>
      </w:r>
      <w:r>
        <w:rPr>
          <w:rFonts w:ascii="Times New Roman" w:hAnsi="Times New Roman" w:eastAsia="宋体"/>
          <w:b w:val="0"/>
          <w:color w:val="000000"/>
          <w:sz w:val="24"/>
        </w:rPr>
        <w:t>分；</w:t>
      </w:r>
      <w:r>
        <w:rPr>
          <w:rFonts w:hint="eastAsia"/>
          <w:b w:val="0"/>
          <w:color w:val="000000"/>
          <w:sz w:val="24"/>
          <w:lang w:eastAsia="zh-CN"/>
        </w:rPr>
        <w:t>非</w:t>
      </w:r>
      <w:r>
        <w:rPr>
          <w:rFonts w:ascii="Times New Roman" w:hAnsi="Times New Roman" w:eastAsia="宋体"/>
          <w:b w:val="0"/>
          <w:color w:val="000000"/>
          <w:sz w:val="24"/>
        </w:rPr>
        <w:t>★技术参数每负偏离1条扣</w:t>
      </w:r>
      <w:r>
        <w:rPr>
          <w:rFonts w:hint="eastAsia"/>
          <w:b w:val="0"/>
          <w:color w:val="000000"/>
          <w:sz w:val="24"/>
          <w:lang w:val="en-US" w:eastAsia="zh-CN"/>
        </w:rPr>
        <w:t>1</w:t>
      </w:r>
      <w:r>
        <w:rPr>
          <w:rFonts w:ascii="Times New Roman" w:hAnsi="Times New Roman" w:eastAsia="宋体"/>
          <w:b w:val="0"/>
          <w:color w:val="000000"/>
          <w:sz w:val="24"/>
        </w:rPr>
        <w:t>分；扣分累计扣满40分即止，不进行负向倒扣。</w:t>
      </w:r>
    </w:p>
    <w:p>
      <w:pPr>
        <w:pStyle w:val="4"/>
        <w:pageBreakBefore/>
      </w:pPr>
      <w:r>
        <w:rPr>
          <w:rFonts w:ascii="Times New Roman" w:hAnsi="Times New Roman" w:eastAsia="黑体"/>
          <w:b/>
          <w:color w:val="000000"/>
          <w:sz w:val="32"/>
        </w:rPr>
        <w:t>第三章  响应文件制作模板（参考）</w:t>
      </w:r>
    </w:p>
    <w:p>
      <w:pPr>
        <w:spacing w:before="0" w:after="0" w:line="360" w:lineRule="auto"/>
        <w:ind w:firstLine="0"/>
      </w:pPr>
      <w:r>
        <w:rPr>
          <w:rFonts w:ascii="Times New Roman" w:hAnsi="Times New Roman" w:eastAsia="宋体"/>
          <w:b w:val="0"/>
          <w:color w:val="000000"/>
          <w:sz w:val="24"/>
        </w:rPr>
        <w:t>项目编号：YN</w:t>
      </w:r>
      <w:r>
        <w:rPr>
          <w:rFonts w:hint="eastAsia"/>
          <w:b w:val="0"/>
          <w:color w:val="000000"/>
          <w:sz w:val="24"/>
          <w:lang w:val="en-US" w:eastAsia="zh-CN"/>
        </w:rPr>
        <w:t>G</w:t>
      </w:r>
      <w:r>
        <w:rPr>
          <w:rFonts w:ascii="Times New Roman" w:hAnsi="Times New Roman" w:eastAsia="宋体"/>
          <w:b w:val="0"/>
          <w:color w:val="000000"/>
          <w:sz w:val="24"/>
        </w:rPr>
        <w:t>WC</w:t>
      </w:r>
      <w:r>
        <w:rPr>
          <w:rFonts w:hint="eastAsia"/>
          <w:b w:val="0"/>
          <w:color w:val="000000"/>
          <w:sz w:val="24"/>
          <w:lang w:val="en-US" w:eastAsia="zh-CN"/>
        </w:rPr>
        <w:t>G</w:t>
      </w:r>
      <w:r>
        <w:rPr>
          <w:rFonts w:ascii="Times New Roman" w:hAnsi="Times New Roman" w:eastAsia="宋体"/>
          <w:b w:val="0"/>
          <w:color w:val="000000"/>
          <w:sz w:val="24"/>
        </w:rPr>
        <w:t>202616</w:t>
      </w:r>
    </w:p>
    <w:p>
      <w:pPr>
        <w:spacing w:before="0" w:after="0" w:line="360" w:lineRule="auto"/>
        <w:ind w:firstLine="0"/>
      </w:pPr>
    </w:p>
    <w:p>
      <w:pPr>
        <w:spacing w:before="0" w:after="0" w:line="360" w:lineRule="auto"/>
        <w:ind w:firstLine="0"/>
      </w:pPr>
    </w:p>
    <w:p>
      <w:pPr>
        <w:spacing w:before="0" w:after="0" w:line="360" w:lineRule="auto"/>
        <w:ind w:firstLine="0"/>
      </w:pPr>
    </w:p>
    <w:p>
      <w:pPr>
        <w:spacing w:before="0" w:after="0" w:line="360" w:lineRule="auto"/>
        <w:ind w:firstLine="0"/>
      </w:pPr>
    </w:p>
    <w:p>
      <w:pPr>
        <w:spacing w:before="0" w:after="0" w:line="360" w:lineRule="auto"/>
        <w:ind w:firstLine="0"/>
      </w:pPr>
    </w:p>
    <w:p>
      <w:pPr>
        <w:spacing w:before="0" w:after="0" w:line="360" w:lineRule="auto"/>
        <w:ind w:firstLine="0"/>
      </w:pPr>
    </w:p>
    <w:p>
      <w:pPr>
        <w:spacing w:before="0" w:after="0" w:line="360" w:lineRule="auto"/>
        <w:ind w:firstLine="0"/>
        <w:jc w:val="center"/>
      </w:pPr>
      <w:r>
        <w:rPr>
          <w:rFonts w:ascii="Times New Roman" w:hAnsi="Times New Roman" w:eastAsia="黑体"/>
          <w:b/>
          <w:color w:val="000000"/>
          <w:sz w:val="32"/>
        </w:rPr>
        <w:t>景东县人民医院2026年第16批设备器械院内采购项目</w:t>
      </w:r>
    </w:p>
    <w:p>
      <w:pPr>
        <w:spacing w:before="0" w:after="0" w:line="360" w:lineRule="auto"/>
        <w:ind w:firstLine="0"/>
        <w:jc w:val="center"/>
      </w:pPr>
      <w:r>
        <w:rPr>
          <w:rFonts w:ascii="Times New Roman" w:hAnsi="Times New Roman" w:eastAsia="黑体"/>
          <w:b/>
          <w:color w:val="000000"/>
          <w:sz w:val="32"/>
        </w:rPr>
        <w:t>（</w:t>
      </w:r>
      <w:r>
        <w:rPr>
          <w:rFonts w:hint="eastAsia" w:eastAsia="黑体"/>
          <w:b/>
          <w:color w:val="000000"/>
          <w:sz w:val="32"/>
          <w:lang w:eastAsia="zh-CN"/>
        </w:rPr>
        <w:t>A</w:t>
      </w:r>
      <w:r>
        <w:rPr>
          <w:rFonts w:ascii="Times New Roman" w:hAnsi="Times New Roman" w:eastAsia="黑体"/>
          <w:b/>
          <w:color w:val="000000"/>
          <w:sz w:val="32"/>
        </w:rPr>
        <w:t>标段：动态心电图记录仪）</w:t>
      </w:r>
    </w:p>
    <w:p>
      <w:pPr>
        <w:spacing w:before="0" w:after="0" w:line="360" w:lineRule="auto"/>
        <w:ind w:firstLine="0"/>
      </w:pPr>
    </w:p>
    <w:p>
      <w:pPr>
        <w:spacing w:before="0" w:after="0" w:line="360" w:lineRule="auto"/>
        <w:ind w:firstLine="0"/>
        <w:jc w:val="center"/>
      </w:pPr>
      <w:r>
        <w:rPr>
          <w:rFonts w:ascii="Times New Roman" w:hAnsi="Times New Roman" w:eastAsia="黑体"/>
          <w:b/>
          <w:color w:val="000000"/>
          <w:sz w:val="40"/>
        </w:rPr>
        <w:t>响 应 文 件</w:t>
      </w:r>
    </w:p>
    <w:p>
      <w:pPr>
        <w:spacing w:before="0" w:after="0" w:line="360" w:lineRule="auto"/>
        <w:ind w:firstLine="0"/>
      </w:pPr>
    </w:p>
    <w:p>
      <w:pPr>
        <w:spacing w:before="0" w:after="0" w:line="360" w:lineRule="auto"/>
        <w:ind w:firstLine="0"/>
        <w:rPr>
          <w:rFonts w:ascii="Times New Roman" w:hAnsi="Times New Roman" w:eastAsia="宋体"/>
          <w:b w:val="0"/>
          <w:color w:val="000000"/>
          <w:sz w:val="24"/>
        </w:rPr>
      </w:pPr>
    </w:p>
    <w:p>
      <w:pPr>
        <w:spacing w:before="0" w:after="0" w:line="360" w:lineRule="auto"/>
        <w:ind w:firstLine="0"/>
        <w:rPr>
          <w:rFonts w:ascii="Times New Roman" w:hAnsi="Times New Roman" w:eastAsia="宋体"/>
          <w:b w:val="0"/>
          <w:color w:val="000000"/>
          <w:sz w:val="24"/>
        </w:rPr>
      </w:pPr>
    </w:p>
    <w:p>
      <w:pPr>
        <w:spacing w:before="0" w:after="0" w:line="360" w:lineRule="auto"/>
        <w:ind w:firstLine="0"/>
        <w:rPr>
          <w:rFonts w:ascii="Times New Roman" w:hAnsi="Times New Roman" w:eastAsia="宋体"/>
          <w:b w:val="0"/>
          <w:color w:val="000000"/>
          <w:sz w:val="24"/>
        </w:rPr>
      </w:pPr>
    </w:p>
    <w:p>
      <w:pPr>
        <w:spacing w:before="0" w:after="0" w:line="360" w:lineRule="auto"/>
        <w:ind w:firstLine="0"/>
        <w:rPr>
          <w:rFonts w:ascii="Times New Roman" w:hAnsi="Times New Roman" w:eastAsia="宋体"/>
          <w:b w:val="0"/>
          <w:color w:val="000000"/>
          <w:sz w:val="24"/>
        </w:rPr>
      </w:pPr>
    </w:p>
    <w:p>
      <w:pPr>
        <w:spacing w:before="0" w:after="0" w:line="360" w:lineRule="auto"/>
        <w:ind w:firstLine="0"/>
        <w:rPr>
          <w:rFonts w:ascii="Times New Roman" w:hAnsi="Times New Roman" w:eastAsia="宋体"/>
          <w:b w:val="0"/>
          <w:color w:val="000000"/>
          <w:sz w:val="24"/>
        </w:rPr>
      </w:pPr>
    </w:p>
    <w:p>
      <w:pPr>
        <w:spacing w:before="0" w:after="0" w:line="360" w:lineRule="auto"/>
        <w:ind w:firstLine="0"/>
        <w:rPr>
          <w:rFonts w:ascii="Times New Roman" w:hAnsi="Times New Roman" w:eastAsia="宋体"/>
          <w:b w:val="0"/>
          <w:color w:val="000000"/>
          <w:sz w:val="24"/>
        </w:rPr>
      </w:pPr>
    </w:p>
    <w:p>
      <w:pPr>
        <w:spacing w:before="0" w:after="0" w:line="360" w:lineRule="auto"/>
        <w:ind w:firstLine="0"/>
        <w:rPr>
          <w:b/>
          <w:bCs/>
        </w:rPr>
      </w:pPr>
      <w:r>
        <w:rPr>
          <w:rFonts w:ascii="Times New Roman" w:hAnsi="Times New Roman" w:eastAsia="宋体"/>
          <w:b/>
          <w:bCs/>
          <w:color w:val="000000"/>
          <w:sz w:val="24"/>
        </w:rPr>
        <w:t>响应单位名称：____________________(盖公章)</w:t>
      </w:r>
    </w:p>
    <w:p>
      <w:pPr>
        <w:spacing w:before="0" w:after="0" w:line="360" w:lineRule="auto"/>
        <w:ind w:firstLine="0"/>
        <w:rPr>
          <w:b/>
          <w:bCs/>
        </w:rPr>
      </w:pPr>
      <w:r>
        <w:rPr>
          <w:rFonts w:ascii="Times New Roman" w:hAnsi="Times New Roman" w:eastAsia="宋体"/>
          <w:b/>
          <w:bCs/>
          <w:color w:val="000000"/>
          <w:sz w:val="24"/>
        </w:rPr>
        <w:t>法定代表人(单位负责人)或其委托代理人：________(签字)</w:t>
      </w:r>
    </w:p>
    <w:p>
      <w:pPr>
        <w:spacing w:before="0" w:after="0" w:line="360" w:lineRule="auto"/>
        <w:ind w:firstLine="0"/>
        <w:rPr>
          <w:b/>
          <w:bCs/>
        </w:rPr>
      </w:pPr>
      <w:r>
        <w:rPr>
          <w:rFonts w:ascii="Times New Roman" w:hAnsi="Times New Roman" w:eastAsia="宋体"/>
          <w:b/>
          <w:bCs/>
          <w:color w:val="000000"/>
          <w:sz w:val="24"/>
        </w:rPr>
        <w:t>日期：____年____月____日</w:t>
      </w:r>
    </w:p>
    <w:p>
      <w:pPr>
        <w:spacing w:before="0" w:after="0" w:line="360" w:lineRule="auto"/>
        <w:ind w:firstLine="0"/>
        <w:rPr>
          <w:b/>
          <w:bCs/>
        </w:rPr>
      </w:pPr>
      <w:r>
        <w:rPr>
          <w:rFonts w:ascii="Times New Roman" w:hAnsi="Times New Roman" w:eastAsia="宋体"/>
          <w:b/>
          <w:bCs/>
          <w:color w:val="000000"/>
          <w:sz w:val="24"/>
        </w:rPr>
        <w:t>联系电话：____________________</w:t>
      </w: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rPr>
          <w:rFonts w:ascii="Times New Roman" w:hAnsi="Times New Roman" w:eastAsia="黑体"/>
          <w:b/>
          <w:color w:val="000000"/>
          <w:sz w:val="24"/>
        </w:rPr>
      </w:pPr>
    </w:p>
    <w:p>
      <w:pPr>
        <w:rPr>
          <w:rFonts w:ascii="Times New Roman" w:hAnsi="Times New Roman" w:eastAsia="黑体"/>
          <w:b/>
          <w:color w:val="000000"/>
          <w:sz w:val="24"/>
        </w:rPr>
      </w:pPr>
    </w:p>
    <w:p>
      <w:pPr>
        <w:pStyle w:val="6"/>
        <w:pageBreakBefore w:val="0"/>
        <w:widowControl/>
        <w:kinsoku/>
        <w:wordWrap/>
        <w:overflowPunct/>
        <w:topLinePunct w:val="0"/>
        <w:autoSpaceDE/>
        <w:autoSpaceDN/>
        <w:bidi w:val="0"/>
        <w:adjustRightInd/>
        <w:snapToGrid w:val="0"/>
        <w:textAlignment w:val="auto"/>
        <w:rPr>
          <w:rFonts w:ascii="Times New Roman" w:hAnsi="Times New Roman" w:eastAsia="黑体"/>
          <w:b/>
          <w:color w:val="000000"/>
          <w:sz w:val="24"/>
        </w:rPr>
      </w:pPr>
    </w:p>
    <w:p>
      <w:pPr>
        <w:pStyle w:val="6"/>
        <w:pageBreakBefore w:val="0"/>
        <w:widowControl/>
        <w:kinsoku/>
        <w:wordWrap/>
        <w:overflowPunct/>
        <w:topLinePunct w:val="0"/>
        <w:autoSpaceDE/>
        <w:autoSpaceDN/>
        <w:bidi w:val="0"/>
        <w:adjustRightInd/>
        <w:snapToGrid w:val="0"/>
        <w:textAlignment w:val="auto"/>
        <w:rPr>
          <w:rFonts w:ascii="Times New Roman" w:hAnsi="Times New Roman" w:eastAsia="黑体"/>
          <w:b/>
          <w:color w:val="000000"/>
          <w:sz w:val="24"/>
        </w:rPr>
      </w:pPr>
    </w:p>
    <w:p>
      <w:pPr>
        <w:pStyle w:val="6"/>
        <w:pageBreakBefore w:val="0"/>
        <w:widowControl/>
        <w:kinsoku/>
        <w:wordWrap/>
        <w:overflowPunct/>
        <w:topLinePunct w:val="0"/>
        <w:autoSpaceDE/>
        <w:autoSpaceDN/>
        <w:bidi w:val="0"/>
        <w:adjustRightInd/>
        <w:snapToGrid w:val="0"/>
        <w:textAlignment w:val="auto"/>
        <w:rPr>
          <w:rFonts w:ascii="Times New Roman" w:hAnsi="Times New Roman" w:eastAsia="黑体"/>
          <w:b/>
          <w:color w:val="000000"/>
          <w:sz w:val="24"/>
        </w:rPr>
      </w:pPr>
    </w:p>
    <w:p>
      <w:pPr>
        <w:pStyle w:val="6"/>
        <w:spacing w:before="0" w:after="0" w:line="720" w:lineRule="auto"/>
        <w:jc w:val="center"/>
        <w:rPr>
          <w:rFonts w:hint="eastAsia" w:ascii="方正仿宋简体" w:hAnsi="宋体" w:eastAsia="方正仿宋简体" w:cs="宋体"/>
          <w:color w:val="000000"/>
          <w:szCs w:val="28"/>
        </w:rPr>
      </w:pPr>
      <w:r>
        <w:rPr>
          <w:rFonts w:hint="eastAsia" w:ascii="方正仿宋简体" w:hAnsi="宋体" w:eastAsia="方正仿宋简体" w:cs="宋体"/>
          <w:color w:val="000000"/>
          <w:szCs w:val="28"/>
        </w:rPr>
        <w:t>目录</w:t>
      </w:r>
    </w:p>
    <w:p>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rPr>
          <w:rFonts w:ascii="Times New Roman" w:hAnsi="Times New Roman" w:eastAsia="黑体"/>
          <w:b/>
          <w:color w:val="000000"/>
          <w:sz w:val="24"/>
        </w:rPr>
      </w:pPr>
    </w:p>
    <w:p>
      <w:pPr>
        <w:rPr>
          <w:rFonts w:ascii="Times New Roman" w:hAnsi="Times New Roman" w:eastAsia="黑体"/>
          <w:b/>
          <w:color w:val="000000"/>
          <w:sz w:val="24"/>
        </w:rPr>
      </w:pPr>
    </w:p>
    <w:p>
      <w:pPr>
        <w:pStyle w:val="6"/>
        <w:pageBreakBefore w:val="0"/>
        <w:widowControl/>
        <w:kinsoku/>
        <w:wordWrap/>
        <w:overflowPunct/>
        <w:topLinePunct w:val="0"/>
        <w:autoSpaceDE/>
        <w:autoSpaceDN/>
        <w:bidi w:val="0"/>
        <w:adjustRightInd/>
        <w:snapToGrid w:val="0"/>
        <w:jc w:val="center"/>
        <w:textAlignment w:val="auto"/>
        <w:rPr>
          <w:rFonts w:ascii="Times New Roman" w:hAnsi="Times New Roman" w:eastAsia="黑体"/>
          <w:b/>
          <w:color w:val="000000"/>
          <w:sz w:val="24"/>
        </w:rPr>
      </w:pPr>
    </w:p>
    <w:p>
      <w:pPr>
        <w:pStyle w:val="6"/>
        <w:pageBreakBefore w:val="0"/>
        <w:widowControl/>
        <w:kinsoku/>
        <w:wordWrap/>
        <w:overflowPunct/>
        <w:topLinePunct w:val="0"/>
        <w:autoSpaceDE/>
        <w:autoSpaceDN/>
        <w:bidi w:val="0"/>
        <w:adjustRightInd/>
        <w:snapToGrid w:val="0"/>
        <w:jc w:val="center"/>
        <w:textAlignment w:val="auto"/>
      </w:pPr>
      <w:r>
        <w:rPr>
          <w:rFonts w:ascii="Times New Roman" w:hAnsi="Times New Roman" w:eastAsia="黑体"/>
          <w:b/>
          <w:color w:val="000000"/>
          <w:sz w:val="24"/>
        </w:rPr>
        <w:t>一、资格审查部分</w:t>
      </w:r>
    </w:p>
    <w:p>
      <w:pPr>
        <w:pageBreakBefore w:val="0"/>
        <w:widowControl/>
        <w:kinsoku/>
        <w:wordWrap/>
        <w:overflowPunct/>
        <w:topLinePunct w:val="0"/>
        <w:autoSpaceDE/>
        <w:autoSpaceDN/>
        <w:bidi w:val="0"/>
        <w:adjustRightInd/>
        <w:snapToGrid w:val="0"/>
        <w:spacing w:before="0" w:after="0" w:line="360" w:lineRule="auto"/>
        <w:ind w:firstLine="480"/>
        <w:textAlignment w:val="auto"/>
      </w:pPr>
      <w:r>
        <w:rPr>
          <w:rFonts w:ascii="Times New Roman" w:hAnsi="Times New Roman" w:eastAsia="宋体"/>
          <w:b w:val="0"/>
          <w:color w:val="000000"/>
          <w:sz w:val="24"/>
        </w:rPr>
        <w:t>提供：营业执照（复印件加盖公章）、法定代表人身份证明书（复印件加盖公章）、法定代表人授权委托书（加盖公章）、法定代表人/委托代理人身份证（复印件加盖公章）；医疗器械经营许可证（复印件加盖公章）；产品医疗器械注册证；厂家投标需附加生产许可证复印件加盖公章。</w:t>
      </w: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Pr>
        <w:pStyle w:val="6"/>
        <w:rPr>
          <w:rFonts w:ascii="Times New Roman" w:hAnsi="Times New Roman" w:eastAsia="黑体"/>
          <w:b/>
          <w:color w:val="000000"/>
          <w:sz w:val="24"/>
        </w:rPr>
      </w:pPr>
    </w:p>
    <w:p/>
    <w:p>
      <w:pPr>
        <w:pStyle w:val="6"/>
        <w:rPr>
          <w:rFonts w:ascii="Times New Roman" w:hAnsi="Times New Roman" w:eastAsia="黑体"/>
          <w:b/>
          <w:color w:val="000000"/>
          <w:sz w:val="24"/>
        </w:rPr>
      </w:pPr>
    </w:p>
    <w:p>
      <w:pPr>
        <w:pStyle w:val="6"/>
        <w:jc w:val="center"/>
      </w:pPr>
      <w:r>
        <w:rPr>
          <w:rFonts w:ascii="Times New Roman" w:hAnsi="Times New Roman" w:eastAsia="黑体"/>
          <w:b/>
          <w:color w:val="000000"/>
          <w:sz w:val="24"/>
        </w:rPr>
        <w:t>二、商务技术部分</w:t>
      </w:r>
    </w:p>
    <w:p>
      <w:pPr>
        <w:spacing w:before="0" w:after="0" w:line="360" w:lineRule="auto"/>
        <w:ind w:firstLine="0"/>
        <w:rPr>
          <w:rFonts w:ascii="Times New Roman" w:hAnsi="Times New Roman" w:eastAsia="宋体"/>
          <w:b/>
          <w:color w:val="000000"/>
          <w:sz w:val="24"/>
        </w:rPr>
      </w:pPr>
    </w:p>
    <w:p>
      <w:pPr>
        <w:spacing w:before="0" w:after="0" w:line="360" w:lineRule="auto"/>
        <w:ind w:firstLine="0"/>
      </w:pPr>
      <w:r>
        <w:rPr>
          <w:rFonts w:ascii="Times New Roman" w:hAnsi="Times New Roman" w:eastAsia="宋体"/>
          <w:b/>
          <w:color w:val="000000"/>
          <w:sz w:val="24"/>
        </w:rPr>
        <w:t>1、开标一览表</w:t>
      </w:r>
    </w:p>
    <w:tbl>
      <w:tblPr>
        <w:tblStyle w:val="32"/>
        <w:tblW w:w="91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40" w:type="dxa"/>
          <w:left w:w="108" w:type="dxa"/>
          <w:bottom w:w="40" w:type="dxa"/>
          <w:right w:w="108" w:type="dxa"/>
        </w:tblCellMar>
      </w:tblPr>
      <w:tblGrid>
        <w:gridCol w:w="624"/>
        <w:gridCol w:w="2041"/>
        <w:gridCol w:w="1020"/>
        <w:gridCol w:w="1247"/>
        <w:gridCol w:w="1247"/>
        <w:gridCol w:w="1077"/>
        <w:gridCol w:w="1077"/>
        <w:gridCol w:w="8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924" w:hRule="atLeast"/>
          <w:jc w:val="center"/>
        </w:trPr>
        <w:tc>
          <w:tcPr>
            <w:tcW w:w="624"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序号</w:t>
            </w:r>
          </w:p>
        </w:tc>
        <w:tc>
          <w:tcPr>
            <w:tcW w:w="2041"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设备名称</w:t>
            </w:r>
          </w:p>
        </w:tc>
        <w:tc>
          <w:tcPr>
            <w:tcW w:w="1020"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数量/单位</w:t>
            </w:r>
          </w:p>
        </w:tc>
        <w:tc>
          <w:tcPr>
            <w:tcW w:w="1247"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规格型号</w:t>
            </w:r>
          </w:p>
        </w:tc>
        <w:tc>
          <w:tcPr>
            <w:tcW w:w="1247" w:type="dxa"/>
            <w:shd w:val="clear" w:color="auto" w:fill="D9D9D9"/>
            <w:vAlign w:val="center"/>
          </w:tcPr>
          <w:p>
            <w:pPr>
              <w:spacing w:before="0" w:after="0" w:line="240" w:lineRule="auto"/>
              <w:ind w:firstLine="0"/>
              <w:jc w:val="center"/>
            </w:pPr>
            <w:r>
              <w:rPr>
                <w:rFonts w:hint="eastAsia"/>
                <w:b/>
                <w:bCs w:val="0"/>
                <w:color w:val="000000"/>
                <w:sz w:val="21"/>
                <w:lang w:eastAsia="zh-CN"/>
              </w:rPr>
              <w:t>品牌</w:t>
            </w:r>
            <w:r>
              <w:rPr>
                <w:rFonts w:hint="eastAsia"/>
                <w:b/>
                <w:bCs w:val="0"/>
                <w:color w:val="000000"/>
                <w:sz w:val="21"/>
                <w:lang w:val="en-US" w:eastAsia="zh-CN"/>
              </w:rPr>
              <w:t>/</w:t>
            </w:r>
            <w:r>
              <w:rPr>
                <w:rFonts w:ascii="Times New Roman" w:hAnsi="Times New Roman" w:eastAsia="宋体"/>
                <w:b/>
                <w:bCs w:val="0"/>
                <w:color w:val="000000"/>
                <w:sz w:val="21"/>
              </w:rPr>
              <w:t>生产厂家</w:t>
            </w:r>
          </w:p>
        </w:tc>
        <w:tc>
          <w:tcPr>
            <w:tcW w:w="1077"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单价（元）</w:t>
            </w:r>
          </w:p>
        </w:tc>
        <w:tc>
          <w:tcPr>
            <w:tcW w:w="1077"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总价（元）</w:t>
            </w:r>
          </w:p>
        </w:tc>
        <w:tc>
          <w:tcPr>
            <w:tcW w:w="832"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是否进口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960" w:hRule="atLeast"/>
          <w:jc w:val="center"/>
        </w:trPr>
        <w:tc>
          <w:tcPr>
            <w:tcW w:w="624" w:type="dxa"/>
            <w:vAlign w:val="center"/>
          </w:tcPr>
          <w:p>
            <w:pPr>
              <w:spacing w:before="0" w:after="0" w:line="240" w:lineRule="auto"/>
              <w:ind w:firstLine="0"/>
              <w:jc w:val="center"/>
            </w:pPr>
            <w:r>
              <w:rPr>
                <w:rFonts w:ascii="Times New Roman" w:hAnsi="Times New Roman" w:eastAsia="宋体"/>
                <w:b w:val="0"/>
                <w:color w:val="000000"/>
                <w:sz w:val="21"/>
              </w:rPr>
              <w:t>1</w:t>
            </w:r>
          </w:p>
        </w:tc>
        <w:tc>
          <w:tcPr>
            <w:tcW w:w="2041" w:type="dxa"/>
            <w:vAlign w:val="center"/>
          </w:tcPr>
          <w:p>
            <w:pPr>
              <w:spacing w:before="0" w:after="0" w:line="240" w:lineRule="auto"/>
              <w:ind w:firstLine="0"/>
              <w:jc w:val="left"/>
            </w:pPr>
            <w:r>
              <w:rPr>
                <w:rFonts w:ascii="Times New Roman" w:hAnsi="Times New Roman" w:eastAsia="宋体"/>
                <w:b w:val="0"/>
                <w:color w:val="000000"/>
                <w:sz w:val="21"/>
              </w:rPr>
              <w:t>动态心电图记录仪</w:t>
            </w:r>
          </w:p>
        </w:tc>
        <w:tc>
          <w:tcPr>
            <w:tcW w:w="1020" w:type="dxa"/>
            <w:vAlign w:val="center"/>
          </w:tcPr>
          <w:p>
            <w:pPr>
              <w:spacing w:before="0" w:after="0" w:line="240" w:lineRule="auto"/>
              <w:ind w:firstLine="0"/>
              <w:jc w:val="center"/>
            </w:pPr>
            <w:r>
              <w:rPr>
                <w:rFonts w:ascii="Times New Roman" w:hAnsi="Times New Roman" w:eastAsia="宋体"/>
                <w:b w:val="0"/>
                <w:color w:val="000000"/>
                <w:sz w:val="21"/>
              </w:rPr>
              <w:t>5</w:t>
            </w:r>
            <w:r>
              <w:rPr>
                <w:rFonts w:hint="eastAsia"/>
                <w:b w:val="0"/>
                <w:color w:val="000000"/>
                <w:sz w:val="21"/>
                <w:lang w:val="en-US" w:eastAsia="zh-CN"/>
              </w:rPr>
              <w:t>/</w:t>
            </w:r>
            <w:r>
              <w:rPr>
                <w:rFonts w:ascii="Times New Roman" w:hAnsi="Times New Roman" w:eastAsia="宋体"/>
                <w:b w:val="0"/>
                <w:color w:val="000000"/>
                <w:sz w:val="21"/>
              </w:rPr>
              <w:t>台</w:t>
            </w:r>
          </w:p>
        </w:tc>
        <w:tc>
          <w:tcPr>
            <w:tcW w:w="1247" w:type="dxa"/>
            <w:vAlign w:val="center"/>
          </w:tcPr>
          <w:p>
            <w:pPr>
              <w:spacing w:before="0" w:after="0" w:line="240" w:lineRule="auto"/>
              <w:ind w:firstLine="0"/>
              <w:jc w:val="center"/>
            </w:pPr>
          </w:p>
        </w:tc>
        <w:tc>
          <w:tcPr>
            <w:tcW w:w="1247" w:type="dxa"/>
            <w:vAlign w:val="center"/>
          </w:tcPr>
          <w:p>
            <w:pPr>
              <w:spacing w:before="0" w:after="0" w:line="240" w:lineRule="auto"/>
              <w:ind w:firstLine="0"/>
              <w:jc w:val="center"/>
            </w:pPr>
          </w:p>
        </w:tc>
        <w:tc>
          <w:tcPr>
            <w:tcW w:w="1077" w:type="dxa"/>
            <w:vAlign w:val="center"/>
          </w:tcPr>
          <w:p>
            <w:pPr>
              <w:spacing w:before="0" w:after="0" w:line="240" w:lineRule="auto"/>
              <w:ind w:firstLine="0"/>
              <w:jc w:val="center"/>
            </w:pPr>
          </w:p>
        </w:tc>
        <w:tc>
          <w:tcPr>
            <w:tcW w:w="1077" w:type="dxa"/>
            <w:vAlign w:val="center"/>
          </w:tcPr>
          <w:p>
            <w:pPr>
              <w:spacing w:before="0" w:after="0" w:line="240" w:lineRule="auto"/>
              <w:ind w:firstLine="0"/>
              <w:jc w:val="center"/>
            </w:pPr>
          </w:p>
        </w:tc>
        <w:tc>
          <w:tcPr>
            <w:tcW w:w="832" w:type="dxa"/>
            <w:vAlign w:val="center"/>
          </w:tcPr>
          <w:p>
            <w:pPr>
              <w:spacing w:before="0" w:after="0" w:line="240" w:lineRule="auto"/>
              <w:ind w:firstLine="0"/>
              <w:jc w:val="center"/>
            </w:pPr>
          </w:p>
        </w:tc>
      </w:tr>
    </w:tbl>
    <w:p>
      <w:pPr>
        <w:spacing w:before="0" w:after="0" w:line="360" w:lineRule="auto"/>
        <w:ind w:firstLine="480"/>
      </w:pPr>
    </w:p>
    <w:p>
      <w:pPr>
        <w:spacing w:before="0" w:after="0" w:line="360" w:lineRule="auto"/>
        <w:ind w:firstLine="480" w:firstLineChars="200"/>
      </w:pPr>
      <w:r>
        <w:rPr>
          <w:rFonts w:ascii="Times New Roman" w:hAnsi="Times New Roman" w:eastAsia="宋体"/>
          <w:b w:val="0"/>
          <w:color w:val="000000"/>
          <w:sz w:val="24"/>
        </w:rPr>
        <w:t>合计人民币小写（含税）：__________元；大写：____________元整。</w:t>
      </w:r>
    </w:p>
    <w:p>
      <w:pPr>
        <w:spacing w:before="0" w:after="0" w:line="360" w:lineRule="auto"/>
        <w:ind w:firstLine="480"/>
      </w:pPr>
      <w:r>
        <w:rPr>
          <w:rFonts w:ascii="Times New Roman" w:hAnsi="Times New Roman" w:eastAsia="宋体"/>
          <w:b w:val="0"/>
          <w:color w:val="000000"/>
          <w:sz w:val="24"/>
        </w:rPr>
        <w:t>响应人全称（加盖公章）：</w:t>
      </w:r>
    </w:p>
    <w:p>
      <w:pPr>
        <w:spacing w:before="0" w:after="0" w:line="360" w:lineRule="auto"/>
        <w:ind w:firstLine="480"/>
      </w:pPr>
      <w:r>
        <w:rPr>
          <w:rFonts w:ascii="Times New Roman" w:hAnsi="Times New Roman" w:eastAsia="宋体"/>
          <w:b w:val="0"/>
          <w:color w:val="000000"/>
          <w:sz w:val="24"/>
        </w:rPr>
        <w:t>法定代表或委托代理人签字：</w:t>
      </w: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pPr>
      <w:r>
        <w:rPr>
          <w:rFonts w:ascii="Times New Roman" w:hAnsi="Times New Roman" w:eastAsia="宋体"/>
          <w:b/>
          <w:color w:val="000000"/>
          <w:sz w:val="24"/>
        </w:rPr>
        <w:t>2、设备分项报价及服务承诺表</w:t>
      </w:r>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40" w:type="dxa"/>
          <w:left w:w="108" w:type="dxa"/>
          <w:bottom w:w="40" w:type="dxa"/>
          <w:right w:w="108" w:type="dxa"/>
        </w:tblCellMar>
      </w:tblPr>
      <w:tblGrid>
        <w:gridCol w:w="2835"/>
        <w:gridCol w:w="2835"/>
        <w:gridCol w:w="20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597" w:hRule="atLeast"/>
          <w:jc w:val="center"/>
        </w:trPr>
        <w:tc>
          <w:tcPr>
            <w:tcW w:w="2835"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项目</w:t>
            </w:r>
          </w:p>
        </w:tc>
        <w:tc>
          <w:tcPr>
            <w:tcW w:w="2835"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承诺价格及服务</w:t>
            </w:r>
          </w:p>
        </w:tc>
        <w:tc>
          <w:tcPr>
            <w:tcW w:w="2041"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2835" w:type="dxa"/>
            <w:vAlign w:val="center"/>
          </w:tcPr>
          <w:p>
            <w:pPr>
              <w:spacing w:before="0" w:after="0" w:line="240" w:lineRule="auto"/>
              <w:ind w:firstLine="0"/>
              <w:jc w:val="left"/>
            </w:pPr>
            <w:r>
              <w:rPr>
                <w:rFonts w:ascii="Times New Roman" w:hAnsi="Times New Roman" w:eastAsia="宋体"/>
                <w:b w:val="0"/>
                <w:color w:val="000000"/>
                <w:sz w:val="21"/>
              </w:rPr>
              <w:t>单台设备报价(元)</w:t>
            </w:r>
          </w:p>
        </w:tc>
        <w:tc>
          <w:tcPr>
            <w:tcW w:w="2835" w:type="dxa"/>
            <w:vAlign w:val="center"/>
          </w:tcPr>
          <w:p>
            <w:pPr>
              <w:spacing w:before="0" w:after="0" w:line="240" w:lineRule="auto"/>
              <w:ind w:firstLine="0"/>
              <w:jc w:val="left"/>
            </w:pPr>
          </w:p>
        </w:tc>
        <w:tc>
          <w:tcPr>
            <w:tcW w:w="2041" w:type="dxa"/>
            <w:vAlign w:val="center"/>
          </w:tcPr>
          <w:p>
            <w:pPr>
              <w:spacing w:before="0" w:after="0" w:line="240" w:lineRule="auto"/>
              <w:ind w:firstLine="0"/>
              <w:jc w:val="left"/>
            </w:pPr>
            <w:r>
              <w:rPr>
                <w:rFonts w:ascii="Times New Roman" w:hAnsi="Times New Roman" w:eastAsia="宋体"/>
                <w:b w:val="0"/>
                <w:color w:val="000000"/>
                <w:sz w:val="21"/>
              </w:rPr>
              <w:t>含全部配件、软件授权，每台配套电极≥50片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2835" w:type="dxa"/>
            <w:vAlign w:val="center"/>
          </w:tcPr>
          <w:p>
            <w:pPr>
              <w:spacing w:before="0" w:after="0" w:line="240" w:lineRule="auto"/>
              <w:ind w:firstLine="0"/>
              <w:jc w:val="left"/>
            </w:pPr>
            <w:r>
              <w:rPr>
                <w:rFonts w:ascii="Times New Roman" w:hAnsi="Times New Roman" w:eastAsia="宋体"/>
                <w:b w:val="0"/>
                <w:color w:val="000000"/>
                <w:sz w:val="21"/>
              </w:rPr>
              <w:t>总报价（合计）元</w:t>
            </w:r>
          </w:p>
        </w:tc>
        <w:tc>
          <w:tcPr>
            <w:tcW w:w="2835" w:type="dxa"/>
            <w:vAlign w:val="center"/>
          </w:tcPr>
          <w:p>
            <w:pPr>
              <w:spacing w:before="0" w:after="0" w:line="240" w:lineRule="auto"/>
              <w:ind w:firstLine="0"/>
              <w:jc w:val="left"/>
            </w:pPr>
          </w:p>
        </w:tc>
        <w:tc>
          <w:tcPr>
            <w:tcW w:w="2041" w:type="dxa"/>
            <w:vAlign w:val="center"/>
          </w:tcPr>
          <w:p>
            <w:pPr>
              <w:spacing w:before="0" w:after="0" w:line="240" w:lineRule="auto"/>
              <w:ind w:firstLine="0"/>
              <w:jc w:val="left"/>
            </w:pPr>
            <w:r>
              <w:rPr>
                <w:rFonts w:ascii="Times New Roman" w:hAnsi="Times New Roman" w:eastAsia="宋体"/>
                <w:b w:val="0"/>
                <w:color w:val="000000"/>
                <w:sz w:val="21"/>
              </w:rPr>
              <w:t>含对接、运输、安装、调试、培训、质保、税费等全部费用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540" w:hRule="atLeast"/>
          <w:jc w:val="center"/>
        </w:trPr>
        <w:tc>
          <w:tcPr>
            <w:tcW w:w="2835" w:type="dxa"/>
            <w:vAlign w:val="center"/>
          </w:tcPr>
          <w:p>
            <w:pPr>
              <w:spacing w:before="0" w:after="0" w:line="240" w:lineRule="auto"/>
              <w:ind w:firstLine="0"/>
              <w:jc w:val="left"/>
            </w:pPr>
            <w:r>
              <w:rPr>
                <w:rFonts w:hint="eastAsia"/>
                <w:b w:val="0"/>
                <w:color w:val="000000"/>
                <w:sz w:val="21"/>
                <w:lang w:eastAsia="zh-CN"/>
              </w:rPr>
              <w:t>生产厂家</w:t>
            </w:r>
            <w:r>
              <w:rPr>
                <w:rFonts w:ascii="Times New Roman" w:hAnsi="Times New Roman" w:eastAsia="宋体"/>
                <w:b w:val="0"/>
                <w:color w:val="000000"/>
                <w:sz w:val="21"/>
              </w:rPr>
              <w:t>/品牌</w:t>
            </w:r>
          </w:p>
        </w:tc>
        <w:tc>
          <w:tcPr>
            <w:tcW w:w="2835" w:type="dxa"/>
            <w:vAlign w:val="center"/>
          </w:tcPr>
          <w:p>
            <w:pPr>
              <w:spacing w:before="0" w:after="0" w:line="240" w:lineRule="auto"/>
              <w:ind w:firstLine="0"/>
              <w:jc w:val="left"/>
            </w:pPr>
          </w:p>
        </w:tc>
        <w:tc>
          <w:tcPr>
            <w:tcW w:w="2041" w:type="dxa"/>
            <w:vAlign w:val="center"/>
          </w:tcPr>
          <w:p>
            <w:pPr>
              <w:spacing w:before="0" w:after="0" w:line="240" w:lineRule="auto"/>
              <w:ind w:firstLine="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540" w:hRule="atLeast"/>
          <w:jc w:val="center"/>
        </w:trPr>
        <w:tc>
          <w:tcPr>
            <w:tcW w:w="2835" w:type="dxa"/>
            <w:vAlign w:val="center"/>
          </w:tcPr>
          <w:p>
            <w:pPr>
              <w:spacing w:before="0" w:after="0" w:line="240" w:lineRule="auto"/>
              <w:ind w:firstLine="0"/>
              <w:jc w:val="left"/>
              <w:rPr>
                <w:rFonts w:ascii="Times New Roman" w:hAnsi="Times New Roman" w:eastAsia="宋体"/>
                <w:b w:val="0"/>
                <w:color w:val="000000"/>
                <w:sz w:val="21"/>
              </w:rPr>
            </w:pPr>
            <w:r>
              <w:rPr>
                <w:rFonts w:ascii="Times New Roman" w:hAnsi="Times New Roman" w:eastAsia="宋体"/>
                <w:b w:val="0"/>
                <w:color w:val="000000"/>
                <w:sz w:val="21"/>
              </w:rPr>
              <w:t>规格型号</w:t>
            </w:r>
          </w:p>
        </w:tc>
        <w:tc>
          <w:tcPr>
            <w:tcW w:w="2835" w:type="dxa"/>
            <w:vAlign w:val="center"/>
          </w:tcPr>
          <w:p>
            <w:pPr>
              <w:spacing w:before="0" w:after="0" w:line="240" w:lineRule="auto"/>
              <w:ind w:firstLine="0"/>
              <w:jc w:val="left"/>
            </w:pPr>
          </w:p>
        </w:tc>
        <w:tc>
          <w:tcPr>
            <w:tcW w:w="2041" w:type="dxa"/>
            <w:vAlign w:val="center"/>
          </w:tcPr>
          <w:p>
            <w:pPr>
              <w:spacing w:before="0" w:after="0" w:line="240" w:lineRule="auto"/>
              <w:ind w:firstLine="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600" w:hRule="atLeast"/>
          <w:jc w:val="center"/>
        </w:trPr>
        <w:tc>
          <w:tcPr>
            <w:tcW w:w="2835" w:type="dxa"/>
            <w:vAlign w:val="center"/>
          </w:tcPr>
          <w:p>
            <w:pPr>
              <w:spacing w:before="0" w:after="0" w:line="240" w:lineRule="auto"/>
              <w:ind w:firstLine="0"/>
              <w:jc w:val="left"/>
            </w:pPr>
            <w:r>
              <w:rPr>
                <w:rFonts w:ascii="Times New Roman" w:hAnsi="Times New Roman" w:eastAsia="宋体"/>
                <w:b w:val="0"/>
                <w:color w:val="000000"/>
                <w:sz w:val="21"/>
              </w:rPr>
              <w:t>交货期（合同签订之日起）</w:t>
            </w:r>
          </w:p>
        </w:tc>
        <w:tc>
          <w:tcPr>
            <w:tcW w:w="2835" w:type="dxa"/>
            <w:vAlign w:val="center"/>
          </w:tcPr>
          <w:p>
            <w:pPr>
              <w:spacing w:before="0" w:after="0" w:line="240" w:lineRule="auto"/>
              <w:ind w:firstLine="0"/>
              <w:jc w:val="left"/>
            </w:pPr>
          </w:p>
        </w:tc>
        <w:tc>
          <w:tcPr>
            <w:tcW w:w="2041" w:type="dxa"/>
            <w:vAlign w:val="center"/>
          </w:tcPr>
          <w:p>
            <w:pPr>
              <w:spacing w:before="0" w:after="0" w:line="240" w:lineRule="auto"/>
              <w:ind w:firstLine="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2835" w:type="dxa"/>
            <w:vAlign w:val="center"/>
          </w:tcPr>
          <w:p>
            <w:pPr>
              <w:spacing w:before="0" w:after="0" w:line="240" w:lineRule="auto"/>
              <w:ind w:firstLine="0"/>
              <w:jc w:val="left"/>
            </w:pPr>
            <w:r>
              <w:rPr>
                <w:rFonts w:ascii="Times New Roman" w:hAnsi="Times New Roman" w:eastAsia="宋体"/>
                <w:b w:val="0"/>
                <w:color w:val="000000"/>
                <w:sz w:val="21"/>
              </w:rPr>
              <w:t>质保期（自验收合格之日起）</w:t>
            </w:r>
          </w:p>
        </w:tc>
        <w:tc>
          <w:tcPr>
            <w:tcW w:w="2835" w:type="dxa"/>
            <w:vAlign w:val="center"/>
          </w:tcPr>
          <w:p>
            <w:pPr>
              <w:spacing w:before="0" w:after="0" w:line="240" w:lineRule="auto"/>
              <w:jc w:val="left"/>
            </w:pPr>
            <w:r>
              <w:rPr>
                <w:rFonts w:hint="eastAsia"/>
                <w:b w:val="0"/>
                <w:color w:val="000000"/>
                <w:sz w:val="21"/>
                <w:u w:val="single"/>
                <w:lang w:val="en-US" w:eastAsia="zh-CN"/>
              </w:rPr>
              <w:t xml:space="preserve">               </w:t>
            </w:r>
            <w:r>
              <w:rPr>
                <w:rFonts w:ascii="Times New Roman" w:hAnsi="Times New Roman" w:eastAsia="宋体"/>
                <w:b w:val="0"/>
                <w:color w:val="000000"/>
                <w:sz w:val="21"/>
              </w:rPr>
              <w:t>个月</w:t>
            </w:r>
          </w:p>
        </w:tc>
        <w:tc>
          <w:tcPr>
            <w:tcW w:w="2041" w:type="dxa"/>
            <w:vAlign w:val="center"/>
          </w:tcPr>
          <w:p>
            <w:pPr>
              <w:spacing w:before="0" w:after="0" w:line="240" w:lineRule="auto"/>
              <w:ind w:firstLine="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570" w:hRule="atLeast"/>
          <w:jc w:val="center"/>
        </w:trPr>
        <w:tc>
          <w:tcPr>
            <w:tcW w:w="2835" w:type="dxa"/>
            <w:vAlign w:val="center"/>
          </w:tcPr>
          <w:p>
            <w:pPr>
              <w:spacing w:before="0" w:after="0" w:line="240" w:lineRule="auto"/>
              <w:ind w:firstLine="0"/>
              <w:jc w:val="left"/>
            </w:pPr>
            <w:r>
              <w:rPr>
                <w:rFonts w:ascii="Times New Roman" w:hAnsi="Times New Roman" w:eastAsia="宋体"/>
                <w:b w:val="0"/>
                <w:color w:val="000000"/>
                <w:sz w:val="21"/>
              </w:rPr>
              <w:t>故障响应时间</w:t>
            </w:r>
          </w:p>
        </w:tc>
        <w:tc>
          <w:tcPr>
            <w:tcW w:w="2835" w:type="dxa"/>
            <w:vAlign w:val="center"/>
          </w:tcPr>
          <w:p>
            <w:pPr>
              <w:spacing w:before="0" w:after="0" w:line="240" w:lineRule="auto"/>
              <w:ind w:firstLine="0"/>
              <w:jc w:val="left"/>
            </w:pPr>
            <w:r>
              <w:rPr>
                <w:rFonts w:ascii="Times New Roman" w:hAnsi="Times New Roman" w:eastAsia="宋体"/>
                <w:b w:val="0"/>
                <w:color w:val="000000"/>
                <w:sz w:val="21"/>
              </w:rPr>
              <w:t>接到报修</w:t>
            </w:r>
            <w:r>
              <w:rPr>
                <w:rFonts w:hint="eastAsia"/>
                <w:b w:val="0"/>
                <w:color w:val="000000"/>
                <w:sz w:val="21"/>
                <w:u w:val="single"/>
                <w:lang w:val="en-US" w:eastAsia="zh-CN"/>
              </w:rPr>
              <w:t xml:space="preserve">          </w:t>
            </w:r>
            <w:r>
              <w:rPr>
                <w:rFonts w:hint="eastAsia"/>
                <w:b w:val="0"/>
                <w:color w:val="000000"/>
                <w:sz w:val="21"/>
                <w:lang w:val="en-US" w:eastAsia="zh-CN"/>
              </w:rPr>
              <w:t xml:space="preserve"> </w:t>
            </w:r>
            <w:r>
              <w:rPr>
                <w:rFonts w:ascii="Times New Roman" w:hAnsi="Times New Roman" w:eastAsia="宋体"/>
                <w:b w:val="0"/>
                <w:color w:val="000000"/>
                <w:sz w:val="21"/>
              </w:rPr>
              <w:t>小时响应</w:t>
            </w:r>
          </w:p>
        </w:tc>
        <w:tc>
          <w:tcPr>
            <w:tcW w:w="2041" w:type="dxa"/>
            <w:vAlign w:val="center"/>
          </w:tcPr>
          <w:p>
            <w:pPr>
              <w:spacing w:before="0" w:after="0" w:line="240" w:lineRule="auto"/>
              <w:ind w:firstLine="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525" w:hRule="atLeast"/>
          <w:jc w:val="center"/>
        </w:trPr>
        <w:tc>
          <w:tcPr>
            <w:tcW w:w="2835" w:type="dxa"/>
            <w:vAlign w:val="center"/>
          </w:tcPr>
          <w:p>
            <w:pPr>
              <w:spacing w:before="0" w:after="0" w:line="240" w:lineRule="auto"/>
              <w:ind w:firstLine="0"/>
              <w:jc w:val="left"/>
            </w:pPr>
            <w:r>
              <w:rPr>
                <w:rFonts w:ascii="Times New Roman" w:hAnsi="Times New Roman" w:eastAsia="宋体"/>
                <w:b w:val="0"/>
                <w:color w:val="000000"/>
                <w:sz w:val="21"/>
              </w:rPr>
              <w:t>故障后到达现场时间</w:t>
            </w:r>
          </w:p>
        </w:tc>
        <w:tc>
          <w:tcPr>
            <w:tcW w:w="2835" w:type="dxa"/>
            <w:vAlign w:val="center"/>
          </w:tcPr>
          <w:p>
            <w:pPr>
              <w:spacing w:before="0" w:after="0" w:line="240" w:lineRule="auto"/>
              <w:jc w:val="left"/>
            </w:pPr>
            <w:r>
              <w:rPr>
                <w:rFonts w:hint="eastAsia"/>
                <w:b w:val="0"/>
                <w:color w:val="000000"/>
                <w:sz w:val="21"/>
                <w:u w:val="single"/>
                <w:lang w:val="en-US" w:eastAsia="zh-CN"/>
              </w:rPr>
              <w:t xml:space="preserve">               </w:t>
            </w:r>
            <w:r>
              <w:rPr>
                <w:rFonts w:ascii="Times New Roman" w:hAnsi="Times New Roman" w:eastAsia="宋体"/>
                <w:b w:val="0"/>
                <w:color w:val="000000"/>
                <w:sz w:val="21"/>
              </w:rPr>
              <w:t>小时内到达现场</w:t>
            </w:r>
          </w:p>
        </w:tc>
        <w:tc>
          <w:tcPr>
            <w:tcW w:w="2041" w:type="dxa"/>
            <w:vAlign w:val="center"/>
          </w:tcPr>
          <w:p>
            <w:pPr>
              <w:spacing w:before="0" w:after="0" w:line="240" w:lineRule="auto"/>
              <w:ind w:firstLine="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555" w:hRule="atLeast"/>
          <w:jc w:val="center"/>
        </w:trPr>
        <w:tc>
          <w:tcPr>
            <w:tcW w:w="2835" w:type="dxa"/>
            <w:vAlign w:val="center"/>
          </w:tcPr>
          <w:p>
            <w:pPr>
              <w:spacing w:before="0" w:after="0" w:line="240" w:lineRule="auto"/>
              <w:ind w:firstLine="0"/>
              <w:jc w:val="left"/>
            </w:pPr>
            <w:r>
              <w:rPr>
                <w:rFonts w:ascii="Times New Roman" w:hAnsi="Times New Roman" w:eastAsia="宋体"/>
                <w:b w:val="0"/>
                <w:color w:val="000000"/>
                <w:sz w:val="21"/>
              </w:rPr>
              <w:t>云南省内服务网点承诺</w:t>
            </w:r>
          </w:p>
        </w:tc>
        <w:tc>
          <w:tcPr>
            <w:tcW w:w="2835" w:type="dxa"/>
            <w:vAlign w:val="center"/>
          </w:tcPr>
          <w:p>
            <w:pPr>
              <w:spacing w:before="0" w:after="0" w:line="240" w:lineRule="auto"/>
              <w:ind w:firstLine="0"/>
              <w:jc w:val="left"/>
            </w:pPr>
          </w:p>
        </w:tc>
        <w:tc>
          <w:tcPr>
            <w:tcW w:w="2041" w:type="dxa"/>
            <w:vAlign w:val="center"/>
          </w:tcPr>
          <w:p>
            <w:pPr>
              <w:spacing w:before="0" w:after="0" w:line="240" w:lineRule="auto"/>
              <w:ind w:firstLine="0"/>
              <w:jc w:val="left"/>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trHeight w:val="685" w:hRule="atLeast"/>
          <w:jc w:val="center"/>
        </w:trPr>
        <w:tc>
          <w:tcPr>
            <w:tcW w:w="2835" w:type="dxa"/>
            <w:vAlign w:val="center"/>
          </w:tcPr>
          <w:p>
            <w:pPr>
              <w:spacing w:before="0" w:after="0" w:line="240" w:lineRule="auto"/>
              <w:ind w:firstLine="0"/>
              <w:jc w:val="left"/>
              <w:rPr>
                <w:rFonts w:hint="eastAsia" w:eastAsia="宋体"/>
                <w:lang w:eastAsia="zh-CN"/>
              </w:rPr>
            </w:pPr>
            <w:r>
              <w:rPr>
                <w:rFonts w:ascii="Times New Roman" w:hAnsi="Times New Roman" w:eastAsia="宋体"/>
                <w:b w:val="0"/>
                <w:color w:val="000000"/>
                <w:sz w:val="21"/>
              </w:rPr>
              <w:t>其他</w:t>
            </w:r>
            <w:r>
              <w:rPr>
                <w:rFonts w:hint="eastAsia"/>
                <w:b w:val="0"/>
                <w:color w:val="000000"/>
                <w:sz w:val="21"/>
                <w:lang w:eastAsia="zh-CN"/>
              </w:rPr>
              <w:t>增值服务</w:t>
            </w:r>
          </w:p>
        </w:tc>
        <w:tc>
          <w:tcPr>
            <w:tcW w:w="2835" w:type="dxa"/>
            <w:vAlign w:val="center"/>
          </w:tcPr>
          <w:p>
            <w:pPr>
              <w:spacing w:before="0" w:after="0" w:line="240" w:lineRule="auto"/>
              <w:ind w:firstLine="0"/>
              <w:jc w:val="left"/>
            </w:pPr>
          </w:p>
        </w:tc>
        <w:tc>
          <w:tcPr>
            <w:tcW w:w="2041" w:type="dxa"/>
            <w:vAlign w:val="center"/>
          </w:tcPr>
          <w:p>
            <w:pPr>
              <w:spacing w:before="0" w:after="0" w:line="240" w:lineRule="auto"/>
              <w:ind w:firstLine="0"/>
              <w:jc w:val="left"/>
            </w:pPr>
          </w:p>
        </w:tc>
      </w:tr>
    </w:tbl>
    <w:p>
      <w:pPr>
        <w:spacing w:before="0" w:after="0" w:line="360" w:lineRule="auto"/>
        <w:ind w:firstLine="480"/>
      </w:pPr>
    </w:p>
    <w:p>
      <w:pPr>
        <w:spacing w:before="0" w:after="0" w:line="360" w:lineRule="auto"/>
        <w:ind w:firstLine="480"/>
        <w:rPr>
          <w:rFonts w:ascii="Times New Roman" w:hAnsi="Times New Roman" w:eastAsia="宋体"/>
          <w:b w:val="0"/>
          <w:color w:val="000000"/>
          <w:sz w:val="24"/>
        </w:rPr>
      </w:pPr>
    </w:p>
    <w:p>
      <w:pPr>
        <w:spacing w:before="0" w:after="0" w:line="360" w:lineRule="auto"/>
        <w:ind w:firstLine="480"/>
      </w:pPr>
      <w:r>
        <w:rPr>
          <w:rFonts w:ascii="Times New Roman" w:hAnsi="Times New Roman" w:eastAsia="宋体"/>
          <w:b w:val="0"/>
          <w:color w:val="000000"/>
          <w:sz w:val="24"/>
        </w:rPr>
        <w:t>响应人全称（加盖公章）：</w:t>
      </w:r>
    </w:p>
    <w:p>
      <w:pPr>
        <w:spacing w:before="0" w:after="0" w:line="360" w:lineRule="auto"/>
        <w:ind w:firstLine="480"/>
      </w:pPr>
      <w:r>
        <w:rPr>
          <w:rFonts w:ascii="Times New Roman" w:hAnsi="Times New Roman" w:eastAsia="宋体"/>
          <w:b w:val="0"/>
          <w:color w:val="000000"/>
          <w:sz w:val="24"/>
        </w:rPr>
        <w:t>法定代表或委托代理人签字：</w:t>
      </w:r>
    </w:p>
    <w:p>
      <w:pPr>
        <w:spacing w:before="0" w:after="0" w:line="360" w:lineRule="auto"/>
        <w:ind w:firstLine="480"/>
      </w:pPr>
      <w:r>
        <w:rPr>
          <w:rFonts w:ascii="Times New Roman" w:hAnsi="Times New Roman" w:eastAsia="宋体"/>
          <w:b w:val="0"/>
          <w:color w:val="000000"/>
          <w:sz w:val="24"/>
        </w:rPr>
        <w:t>承诺时间：</w:t>
      </w: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pPr>
      <w:r>
        <w:rPr>
          <w:rFonts w:ascii="Times New Roman" w:hAnsi="Times New Roman" w:eastAsia="宋体"/>
          <w:b/>
          <w:color w:val="000000"/>
          <w:sz w:val="24"/>
        </w:rPr>
        <w:t>3、参数偏离表</w:t>
      </w:r>
    </w:p>
    <w:tbl>
      <w:tblPr>
        <w:tblStyle w:val="3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40" w:type="dxa"/>
          <w:left w:w="108" w:type="dxa"/>
          <w:bottom w:w="40" w:type="dxa"/>
          <w:right w:w="108" w:type="dxa"/>
        </w:tblCellMar>
      </w:tblPr>
      <w:tblGrid>
        <w:gridCol w:w="1814"/>
        <w:gridCol w:w="2835"/>
        <w:gridCol w:w="1417"/>
        <w:gridCol w:w="1417"/>
        <w:gridCol w:w="14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1814"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采购参数条款号</w:t>
            </w:r>
          </w:p>
        </w:tc>
        <w:tc>
          <w:tcPr>
            <w:tcW w:w="2835"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采购文件的参数条款内容</w:t>
            </w:r>
          </w:p>
        </w:tc>
        <w:tc>
          <w:tcPr>
            <w:tcW w:w="1417"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响应参数情况</w:t>
            </w:r>
          </w:p>
        </w:tc>
        <w:tc>
          <w:tcPr>
            <w:tcW w:w="1417"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符合/正偏离/负偏离</w:t>
            </w:r>
          </w:p>
        </w:tc>
        <w:tc>
          <w:tcPr>
            <w:tcW w:w="1417" w:type="dxa"/>
            <w:shd w:val="clear" w:color="auto" w:fill="D9D9D9"/>
            <w:vAlign w:val="center"/>
          </w:tcPr>
          <w:p>
            <w:pPr>
              <w:spacing w:before="0" w:after="0" w:line="240" w:lineRule="auto"/>
              <w:ind w:firstLine="0"/>
              <w:jc w:val="center"/>
            </w:pPr>
            <w:r>
              <w:rPr>
                <w:rFonts w:ascii="Times New Roman" w:hAnsi="Times New Roman" w:eastAsia="宋体"/>
                <w:b/>
                <w:color w:val="000000"/>
                <w:sz w:val="21"/>
              </w:rPr>
              <w:t>备注（证书/说明书证明材料索引）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1814" w:type="dxa"/>
            <w:vAlign w:val="center"/>
          </w:tcPr>
          <w:p>
            <w:pPr>
              <w:spacing w:before="0" w:after="0" w:line="240" w:lineRule="auto"/>
              <w:ind w:firstLine="0"/>
              <w:jc w:val="center"/>
            </w:pPr>
            <w:r>
              <w:rPr>
                <w:rFonts w:ascii="Times New Roman" w:hAnsi="Times New Roman" w:eastAsia="宋体"/>
                <w:b w:val="0"/>
                <w:color w:val="000000"/>
                <w:sz w:val="21"/>
              </w:rPr>
              <w:t>例：实质性条款★1</w:t>
            </w:r>
          </w:p>
        </w:tc>
        <w:tc>
          <w:tcPr>
            <w:tcW w:w="2835" w:type="dxa"/>
            <w:vAlign w:val="center"/>
          </w:tcPr>
          <w:p>
            <w:pPr>
              <w:spacing w:before="0" w:after="0" w:line="240" w:lineRule="auto"/>
              <w:ind w:firstLine="0"/>
              <w:jc w:val="left"/>
            </w:pPr>
            <w:r>
              <w:rPr>
                <w:rFonts w:ascii="Times New Roman" w:hAnsi="Times New Roman" w:eastAsia="宋体"/>
                <w:b w:val="0"/>
                <w:color w:val="000000"/>
                <w:sz w:val="21"/>
              </w:rPr>
              <w:t>★支持12导及3通道心电数据采集，两种记录模式可切换；</w:t>
            </w: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1814" w:type="dxa"/>
            <w:vAlign w:val="center"/>
          </w:tcPr>
          <w:p>
            <w:pPr>
              <w:spacing w:before="0" w:after="0" w:line="240" w:lineRule="auto"/>
              <w:ind w:firstLine="0"/>
              <w:jc w:val="center"/>
              <w:rPr>
                <w:rFonts w:ascii="Times New Roman" w:hAnsi="Times New Roman" w:eastAsia="宋体"/>
                <w:b w:val="0"/>
                <w:color w:val="000000"/>
                <w:sz w:val="21"/>
              </w:rPr>
            </w:pPr>
          </w:p>
        </w:tc>
        <w:tc>
          <w:tcPr>
            <w:tcW w:w="2835" w:type="dxa"/>
            <w:vAlign w:val="center"/>
          </w:tcPr>
          <w:p>
            <w:pPr>
              <w:spacing w:before="0" w:after="0" w:line="240" w:lineRule="auto"/>
              <w:ind w:firstLine="0"/>
              <w:jc w:val="left"/>
              <w:rPr>
                <w:rFonts w:ascii="Times New Roman" w:hAnsi="Times New Roman" w:eastAsia="宋体"/>
                <w:b w:val="0"/>
                <w:color w:val="000000"/>
                <w:sz w:val="21"/>
              </w:rP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1814" w:type="dxa"/>
            <w:vAlign w:val="center"/>
          </w:tcPr>
          <w:p>
            <w:pPr>
              <w:spacing w:before="0" w:after="0" w:line="240" w:lineRule="auto"/>
              <w:ind w:firstLine="0"/>
              <w:jc w:val="center"/>
              <w:rPr>
                <w:rFonts w:ascii="Times New Roman" w:hAnsi="Times New Roman" w:eastAsia="宋体"/>
                <w:b w:val="0"/>
                <w:color w:val="000000"/>
                <w:sz w:val="21"/>
              </w:rPr>
            </w:pPr>
          </w:p>
        </w:tc>
        <w:tc>
          <w:tcPr>
            <w:tcW w:w="2835" w:type="dxa"/>
            <w:vAlign w:val="center"/>
          </w:tcPr>
          <w:p>
            <w:pPr>
              <w:spacing w:before="0" w:after="0" w:line="240" w:lineRule="auto"/>
              <w:ind w:firstLine="0"/>
              <w:jc w:val="left"/>
              <w:rPr>
                <w:rFonts w:ascii="Times New Roman" w:hAnsi="Times New Roman" w:eastAsia="宋体"/>
                <w:b w:val="0"/>
                <w:color w:val="000000"/>
                <w:sz w:val="21"/>
              </w:rP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1814" w:type="dxa"/>
            <w:vAlign w:val="center"/>
          </w:tcPr>
          <w:p>
            <w:pPr>
              <w:spacing w:before="0" w:after="0" w:line="240" w:lineRule="auto"/>
              <w:ind w:firstLine="0"/>
              <w:jc w:val="center"/>
              <w:rPr>
                <w:rFonts w:ascii="Times New Roman" w:hAnsi="Times New Roman" w:eastAsia="宋体"/>
                <w:b w:val="0"/>
                <w:color w:val="000000"/>
                <w:sz w:val="21"/>
              </w:rPr>
            </w:pPr>
          </w:p>
        </w:tc>
        <w:tc>
          <w:tcPr>
            <w:tcW w:w="2835" w:type="dxa"/>
            <w:vAlign w:val="center"/>
          </w:tcPr>
          <w:p>
            <w:pPr>
              <w:spacing w:before="0" w:after="0" w:line="240" w:lineRule="auto"/>
              <w:ind w:firstLine="0"/>
              <w:jc w:val="left"/>
              <w:rPr>
                <w:rFonts w:ascii="Times New Roman" w:hAnsi="Times New Roman" w:eastAsia="宋体"/>
                <w:b w:val="0"/>
                <w:color w:val="000000"/>
                <w:sz w:val="21"/>
              </w:rP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1814" w:type="dxa"/>
            <w:vAlign w:val="center"/>
          </w:tcPr>
          <w:p>
            <w:pPr>
              <w:spacing w:before="0" w:after="0" w:line="240" w:lineRule="auto"/>
              <w:ind w:firstLine="0"/>
              <w:jc w:val="center"/>
              <w:rPr>
                <w:rFonts w:ascii="Times New Roman" w:hAnsi="Times New Roman" w:eastAsia="宋体"/>
                <w:b w:val="0"/>
                <w:color w:val="000000"/>
                <w:sz w:val="21"/>
              </w:rPr>
            </w:pPr>
          </w:p>
        </w:tc>
        <w:tc>
          <w:tcPr>
            <w:tcW w:w="2835" w:type="dxa"/>
            <w:vAlign w:val="center"/>
          </w:tcPr>
          <w:p>
            <w:pPr>
              <w:spacing w:before="0" w:after="0" w:line="240" w:lineRule="auto"/>
              <w:ind w:firstLine="0"/>
              <w:jc w:val="left"/>
              <w:rPr>
                <w:rFonts w:ascii="Times New Roman" w:hAnsi="Times New Roman" w:eastAsia="宋体"/>
                <w:b w:val="0"/>
                <w:color w:val="000000"/>
                <w:sz w:val="21"/>
              </w:rP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40" w:type="dxa"/>
            <w:left w:w="108" w:type="dxa"/>
            <w:bottom w:w="40" w:type="dxa"/>
            <w:right w:w="108" w:type="dxa"/>
          </w:tblCellMar>
        </w:tblPrEx>
        <w:trPr>
          <w:cantSplit/>
          <w:jc w:val="center"/>
        </w:trPr>
        <w:tc>
          <w:tcPr>
            <w:tcW w:w="1814" w:type="dxa"/>
            <w:vAlign w:val="center"/>
          </w:tcPr>
          <w:p>
            <w:pPr>
              <w:spacing w:before="0" w:after="0" w:line="240" w:lineRule="auto"/>
              <w:ind w:firstLine="0"/>
              <w:jc w:val="center"/>
              <w:rPr>
                <w:rFonts w:ascii="Times New Roman" w:hAnsi="Times New Roman" w:eastAsia="宋体"/>
                <w:b w:val="0"/>
                <w:color w:val="000000"/>
                <w:sz w:val="21"/>
              </w:rPr>
            </w:pPr>
          </w:p>
        </w:tc>
        <w:tc>
          <w:tcPr>
            <w:tcW w:w="2835" w:type="dxa"/>
            <w:vAlign w:val="center"/>
          </w:tcPr>
          <w:p>
            <w:pPr>
              <w:spacing w:before="0" w:after="0" w:line="240" w:lineRule="auto"/>
              <w:ind w:firstLine="0"/>
              <w:jc w:val="left"/>
              <w:rPr>
                <w:rFonts w:ascii="Times New Roman" w:hAnsi="Times New Roman" w:eastAsia="宋体"/>
                <w:b w:val="0"/>
                <w:color w:val="000000"/>
                <w:sz w:val="21"/>
              </w:rP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c>
          <w:tcPr>
            <w:tcW w:w="1417" w:type="dxa"/>
            <w:vAlign w:val="center"/>
          </w:tcPr>
          <w:p>
            <w:pPr>
              <w:spacing w:before="0" w:after="0" w:line="240" w:lineRule="auto"/>
              <w:ind w:firstLine="0"/>
              <w:jc w:val="center"/>
            </w:pPr>
          </w:p>
        </w:tc>
      </w:tr>
    </w:tbl>
    <w:p>
      <w:pPr>
        <w:spacing w:before="0" w:after="0" w:line="360" w:lineRule="auto"/>
        <w:ind w:firstLine="480"/>
      </w:pPr>
    </w:p>
    <w:p>
      <w:pPr>
        <w:spacing w:before="0" w:after="0" w:line="360" w:lineRule="auto"/>
        <w:ind w:firstLine="480"/>
      </w:pPr>
      <w:r>
        <w:rPr>
          <w:rFonts w:ascii="Times New Roman" w:hAnsi="Times New Roman" w:eastAsia="宋体"/>
          <w:b w:val="0"/>
          <w:color w:val="000000"/>
          <w:sz w:val="24"/>
        </w:rPr>
        <w:t>注：逐条复制采购文件技术参数进行应答，★实质性条款、▲重要参数必须提供对应证明材料索引。</w:t>
      </w: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rPr>
          <w:rFonts w:ascii="Times New Roman" w:hAnsi="Times New Roman" w:eastAsia="宋体"/>
          <w:b/>
          <w:color w:val="000000"/>
          <w:sz w:val="24"/>
        </w:rPr>
      </w:pPr>
    </w:p>
    <w:p>
      <w:pPr>
        <w:spacing w:before="0" w:after="0" w:line="360" w:lineRule="auto"/>
        <w:ind w:firstLine="0"/>
      </w:pPr>
      <w:r>
        <w:rPr>
          <w:rFonts w:ascii="Times New Roman" w:hAnsi="Times New Roman" w:eastAsia="宋体"/>
          <w:b/>
          <w:color w:val="000000"/>
          <w:sz w:val="24"/>
        </w:rPr>
        <w:t>4、响应函</w:t>
      </w:r>
    </w:p>
    <w:p>
      <w:pPr>
        <w:spacing w:before="0" w:after="0" w:line="360" w:lineRule="auto"/>
        <w:ind w:firstLine="480"/>
      </w:pPr>
      <w:r>
        <w:rPr>
          <w:rFonts w:ascii="Times New Roman" w:hAnsi="Times New Roman" w:eastAsia="宋体"/>
          <w:b w:val="0"/>
          <w:color w:val="000000"/>
          <w:sz w:val="24"/>
        </w:rPr>
        <w:t>致：景东彝族自治县人民医院：</w:t>
      </w:r>
    </w:p>
    <w:p>
      <w:pPr>
        <w:spacing w:before="0" w:after="0" w:line="360" w:lineRule="auto"/>
        <w:ind w:firstLine="480"/>
      </w:pPr>
      <w:r>
        <w:rPr>
          <w:rFonts w:ascii="Times New Roman" w:hAnsi="Times New Roman" w:eastAsia="宋体"/>
          <w:b w:val="0"/>
          <w:color w:val="000000"/>
          <w:sz w:val="24"/>
        </w:rPr>
        <w:t>我方已仔细研究了景东县人民医院2026年第16批设备器械采购项目（</w:t>
      </w:r>
      <w:r>
        <w:rPr>
          <w:rFonts w:hint="eastAsia"/>
          <w:b w:val="0"/>
          <w:color w:val="000000"/>
          <w:sz w:val="24"/>
          <w:lang w:eastAsia="zh-CN"/>
        </w:rPr>
        <w:t>A</w:t>
      </w:r>
      <w:r>
        <w:rPr>
          <w:rFonts w:ascii="Times New Roman" w:hAnsi="Times New Roman" w:eastAsia="宋体"/>
          <w:b w:val="0"/>
          <w:color w:val="000000"/>
          <w:sz w:val="24"/>
        </w:rPr>
        <w:t>标段动态心电图记录仪）采购文件全部内容，对采购文件无异议，愿意以开标一览表的总价提供全部货物及服务。</w:t>
      </w:r>
    </w:p>
    <w:p>
      <w:pPr>
        <w:spacing w:before="0" w:after="0" w:line="360" w:lineRule="auto"/>
        <w:ind w:firstLine="480"/>
      </w:pPr>
      <w:r>
        <w:rPr>
          <w:rFonts w:ascii="Times New Roman" w:hAnsi="Times New Roman" w:eastAsia="宋体"/>
          <w:b w:val="0"/>
          <w:color w:val="000000"/>
          <w:sz w:val="24"/>
        </w:rPr>
        <w:t>我方承诺响应有效期为响应截止之日起90个日历天，响应有效期内不修改、撤销响应文件。</w:t>
      </w:r>
    </w:p>
    <w:p>
      <w:pPr>
        <w:spacing w:before="0" w:after="0" w:line="360" w:lineRule="auto"/>
        <w:ind w:firstLine="480"/>
      </w:pPr>
      <w:r>
        <w:rPr>
          <w:rFonts w:ascii="Times New Roman" w:hAnsi="Times New Roman" w:eastAsia="宋体"/>
          <w:b w:val="0"/>
          <w:color w:val="000000"/>
          <w:sz w:val="24"/>
        </w:rPr>
        <w:t>我方承诺提交全部资料真实、准确、有效，否则自行承担全部后果。</w:t>
      </w:r>
    </w:p>
    <w:p>
      <w:pPr>
        <w:spacing w:before="0" w:after="0" w:line="360" w:lineRule="auto"/>
        <w:ind w:firstLine="480"/>
      </w:pPr>
      <w:r>
        <w:rPr>
          <w:rFonts w:ascii="Times New Roman" w:hAnsi="Times New Roman" w:eastAsia="宋体"/>
          <w:b w:val="0"/>
          <w:color w:val="000000"/>
          <w:sz w:val="24"/>
        </w:rPr>
        <w:t>如我方中标：</w:t>
      </w:r>
    </w:p>
    <w:p>
      <w:pPr>
        <w:spacing w:before="0" w:after="0" w:line="360" w:lineRule="auto"/>
        <w:ind w:firstLine="480"/>
      </w:pPr>
      <w:r>
        <w:rPr>
          <w:rFonts w:ascii="Times New Roman" w:hAnsi="Times New Roman" w:eastAsia="宋体"/>
          <w:b w:val="0"/>
          <w:color w:val="000000"/>
          <w:sz w:val="24"/>
        </w:rPr>
        <w:t>（1）我方承诺收到中标通知后30日内和贵院签订合同；</w:t>
      </w:r>
    </w:p>
    <w:p>
      <w:pPr>
        <w:spacing w:before="0" w:after="0" w:line="360" w:lineRule="auto"/>
        <w:ind w:firstLine="480"/>
      </w:pPr>
      <w:r>
        <w:rPr>
          <w:rFonts w:ascii="Times New Roman" w:hAnsi="Times New Roman" w:eastAsia="宋体"/>
          <w:b w:val="0"/>
          <w:color w:val="000000"/>
          <w:sz w:val="24"/>
        </w:rPr>
        <w:t>（2）我方承诺按合同完成供货、安装调试、系统对接、培训，设备通过逐项验收；</w:t>
      </w:r>
    </w:p>
    <w:p>
      <w:pPr>
        <w:spacing w:before="0" w:after="0" w:line="360" w:lineRule="auto"/>
        <w:ind w:firstLine="480"/>
      </w:pPr>
      <w:r>
        <w:rPr>
          <w:rFonts w:ascii="Times New Roman" w:hAnsi="Times New Roman" w:eastAsia="宋体"/>
          <w:b w:val="0"/>
          <w:color w:val="000000"/>
          <w:sz w:val="24"/>
        </w:rPr>
        <w:t>（3）我方承诺严格履行系统对接义务，中标签合同前完成与贵院</w:t>
      </w:r>
      <w:r>
        <w:rPr>
          <w:rFonts w:hint="eastAsia"/>
          <w:b w:val="0"/>
          <w:color w:val="000000"/>
          <w:sz w:val="24"/>
          <w:lang w:eastAsia="zh-CN"/>
        </w:rPr>
        <w:t>系统</w:t>
      </w:r>
      <w:r>
        <w:rPr>
          <w:rFonts w:ascii="Times New Roman" w:hAnsi="Times New Roman" w:eastAsia="宋体"/>
          <w:b w:val="0"/>
          <w:color w:val="000000"/>
          <w:sz w:val="24"/>
        </w:rPr>
        <w:t>平台联调测试。</w:t>
      </w:r>
    </w:p>
    <w:p>
      <w:pPr>
        <w:spacing w:before="0" w:after="0" w:line="360" w:lineRule="auto"/>
        <w:ind w:firstLine="480"/>
      </w:pPr>
      <w:r>
        <w:rPr>
          <w:rFonts w:ascii="Times New Roman" w:hAnsi="Times New Roman" w:eastAsia="宋体"/>
          <w:b w:val="0"/>
          <w:color w:val="000000"/>
          <w:sz w:val="24"/>
        </w:rPr>
        <w:t>其他补充说明：____________________________________________________</w:t>
      </w:r>
    </w:p>
    <w:p>
      <w:pPr>
        <w:spacing w:before="0" w:after="0" w:line="360" w:lineRule="auto"/>
        <w:ind w:firstLine="480"/>
      </w:pPr>
    </w:p>
    <w:p>
      <w:pPr>
        <w:spacing w:before="0" w:after="0" w:line="360" w:lineRule="auto"/>
        <w:ind w:firstLine="480"/>
      </w:pPr>
      <w:r>
        <w:rPr>
          <w:rFonts w:ascii="Times New Roman" w:hAnsi="Times New Roman" w:eastAsia="宋体"/>
          <w:b w:val="0"/>
          <w:color w:val="000000"/>
          <w:sz w:val="24"/>
        </w:rPr>
        <w:t>响应单位（盖章）：</w:t>
      </w:r>
    </w:p>
    <w:p>
      <w:pPr>
        <w:spacing w:before="0" w:after="0" w:line="360" w:lineRule="auto"/>
        <w:ind w:firstLine="480"/>
      </w:pPr>
      <w:r>
        <w:rPr>
          <w:rFonts w:ascii="Times New Roman" w:hAnsi="Times New Roman" w:eastAsia="宋体"/>
          <w:b w:val="0"/>
          <w:color w:val="000000"/>
          <w:sz w:val="24"/>
        </w:rPr>
        <w:t>法定代表人(单位负责人)或其委托代理人（签字）：</w:t>
      </w:r>
    </w:p>
    <w:p>
      <w:pPr>
        <w:spacing w:before="0" w:after="0" w:line="360" w:lineRule="auto"/>
        <w:ind w:firstLine="480"/>
        <w:rPr>
          <w:rFonts w:ascii="Times New Roman" w:hAnsi="Times New Roman" w:eastAsia="宋体"/>
          <w:b w:val="0"/>
          <w:color w:val="000000"/>
          <w:sz w:val="24"/>
        </w:rPr>
      </w:pPr>
      <w:r>
        <w:rPr>
          <w:rFonts w:ascii="Times New Roman" w:hAnsi="Times New Roman" w:eastAsia="宋体"/>
          <w:b w:val="0"/>
          <w:color w:val="000000"/>
          <w:sz w:val="24"/>
        </w:rPr>
        <w:t>日期：____年____月____日</w:t>
      </w:r>
    </w:p>
    <w:p>
      <w:pPr>
        <w:pStyle w:val="2"/>
        <w:rPr>
          <w:rFonts w:ascii="Times New Roman" w:hAnsi="Times New Roman" w:eastAsia="宋体"/>
          <w:b w:val="0"/>
          <w:color w:val="000000"/>
          <w:sz w:val="24"/>
        </w:rPr>
      </w:pPr>
    </w:p>
    <w:p>
      <w:pPr>
        <w:pStyle w:val="2"/>
        <w:rPr>
          <w:rFonts w:ascii="Times New Roman" w:hAnsi="Times New Roman" w:eastAsia="宋体"/>
          <w:b w:val="0"/>
          <w:color w:val="000000"/>
          <w:sz w:val="24"/>
        </w:rPr>
      </w:pPr>
    </w:p>
    <w:p>
      <w:pPr>
        <w:pStyle w:val="2"/>
        <w:rPr>
          <w:rFonts w:ascii="Times New Roman" w:hAnsi="Times New Roman" w:eastAsia="宋体"/>
          <w:b w:val="0"/>
          <w:color w:val="000000"/>
          <w:sz w:val="24"/>
        </w:rPr>
      </w:pPr>
    </w:p>
    <w:p>
      <w:pPr>
        <w:pStyle w:val="2"/>
        <w:rPr>
          <w:rFonts w:ascii="Times New Roman" w:hAnsi="Times New Roman" w:eastAsia="宋体"/>
          <w:b w:val="0"/>
          <w:color w:val="000000"/>
          <w:sz w:val="24"/>
        </w:rPr>
      </w:pPr>
    </w:p>
    <w:p>
      <w:pPr>
        <w:pStyle w:val="2"/>
        <w:rPr>
          <w:rFonts w:ascii="Times New Roman" w:hAnsi="Times New Roman" w:eastAsia="宋体"/>
          <w:b w:val="0"/>
          <w:color w:val="000000"/>
          <w:sz w:val="24"/>
        </w:rPr>
      </w:pPr>
    </w:p>
    <w:p>
      <w:pPr>
        <w:pStyle w:val="2"/>
        <w:rPr>
          <w:rFonts w:ascii="Times New Roman" w:hAnsi="Times New Roman" w:eastAsia="宋体"/>
          <w:b w:val="0"/>
          <w:color w:val="000000"/>
          <w:sz w:val="24"/>
        </w:rPr>
      </w:pPr>
    </w:p>
    <w:p>
      <w:pPr>
        <w:pStyle w:val="2"/>
        <w:rPr>
          <w:rFonts w:ascii="Times New Roman" w:hAnsi="Times New Roman" w:eastAsia="宋体"/>
          <w:b w:val="0"/>
          <w:color w:val="000000"/>
          <w:sz w:val="24"/>
        </w:rPr>
      </w:pPr>
    </w:p>
    <w:p>
      <w:pPr>
        <w:pStyle w:val="2"/>
        <w:rPr>
          <w:rFonts w:ascii="Times New Roman" w:hAnsi="Times New Roman" w:eastAsia="宋体"/>
          <w:b w:val="0"/>
          <w:color w:val="000000"/>
          <w:sz w:val="24"/>
        </w:rPr>
      </w:pPr>
    </w:p>
    <w:p>
      <w:pPr>
        <w:pStyle w:val="6"/>
        <w:widowControl/>
        <w:autoSpaceDE w:val="0"/>
        <w:spacing w:before="0" w:after="0" w:line="360" w:lineRule="auto"/>
        <w:rPr>
          <w:rFonts w:hint="eastAsia" w:ascii="方正仿宋简体" w:hAnsi="宋体" w:eastAsia="方正仿宋简体"/>
          <w:color w:val="000000"/>
          <w:szCs w:val="28"/>
        </w:rPr>
      </w:pPr>
      <w:bookmarkStart w:id="0" w:name="_Toc88328832"/>
    </w:p>
    <w:p>
      <w:pPr>
        <w:pStyle w:val="6"/>
        <w:widowControl/>
        <w:autoSpaceDE w:val="0"/>
        <w:spacing w:before="0" w:after="0" w:line="360" w:lineRule="auto"/>
        <w:ind w:firstLine="480" w:firstLineChars="200"/>
        <w:rPr>
          <w:rFonts w:hint="eastAsia" w:ascii="方正仿宋简体" w:hAnsi="宋体" w:eastAsia="方正仿宋简体"/>
          <w:color w:val="000000"/>
          <w:szCs w:val="28"/>
        </w:rPr>
      </w:pPr>
    </w:p>
    <w:p>
      <w:pPr>
        <w:pStyle w:val="6"/>
        <w:widowControl/>
        <w:autoSpaceDE w:val="0"/>
        <w:spacing w:before="0" w:after="0" w:line="360" w:lineRule="auto"/>
        <w:ind w:firstLine="480" w:firstLineChars="200"/>
        <w:rPr>
          <w:rFonts w:hint="eastAsia" w:ascii="方正仿宋简体" w:hAnsi="宋体" w:eastAsia="方正仿宋简体"/>
          <w:color w:val="000000"/>
          <w:szCs w:val="28"/>
        </w:rPr>
      </w:pPr>
    </w:p>
    <w:p>
      <w:pPr>
        <w:rPr>
          <w:rFonts w:hint="eastAsia"/>
        </w:rPr>
      </w:pPr>
    </w:p>
    <w:p>
      <w:pPr>
        <w:pStyle w:val="6"/>
        <w:widowControl/>
        <w:autoSpaceDE w:val="0"/>
        <w:spacing w:before="0" w:after="0" w:line="360" w:lineRule="auto"/>
        <w:ind w:firstLine="480" w:firstLineChars="200"/>
        <w:jc w:val="center"/>
        <w:rPr>
          <w:rFonts w:hint="eastAsia" w:ascii="方正仿宋简体" w:hAnsi="宋体" w:eastAsia="方正仿宋简体"/>
          <w:color w:val="000000"/>
          <w:szCs w:val="28"/>
        </w:rPr>
      </w:pPr>
    </w:p>
    <w:p>
      <w:pPr>
        <w:pStyle w:val="6"/>
        <w:widowControl/>
        <w:autoSpaceDE w:val="0"/>
        <w:spacing w:before="0" w:after="0" w:line="360" w:lineRule="auto"/>
        <w:ind w:firstLine="480" w:firstLineChars="200"/>
        <w:jc w:val="center"/>
        <w:rPr>
          <w:rFonts w:hint="eastAsia" w:ascii="方正仿宋简体" w:hAnsi="宋体" w:eastAsia="方正仿宋简体"/>
          <w:color w:val="000000"/>
          <w:szCs w:val="28"/>
        </w:rPr>
      </w:pPr>
      <w:r>
        <w:rPr>
          <w:rFonts w:hint="eastAsia" w:ascii="方正仿宋简体" w:hAnsi="宋体" w:eastAsia="方正仿宋简体"/>
          <w:color w:val="000000"/>
          <w:szCs w:val="28"/>
        </w:rPr>
        <w:t>四、法定代表人(单位负责人</w:t>
      </w:r>
      <w:r>
        <w:rPr>
          <w:rFonts w:hint="eastAsia" w:ascii="方正仿宋简体" w:hAnsi="宋体" w:eastAsia="方正仿宋简体" w:cs="Calibri"/>
          <w:color w:val="000000"/>
          <w:szCs w:val="28"/>
        </w:rPr>
        <w:t>)</w:t>
      </w:r>
      <w:r>
        <w:rPr>
          <w:rFonts w:hint="eastAsia" w:ascii="方正仿宋简体" w:hAnsi="宋体" w:eastAsia="方正仿宋简体"/>
          <w:color w:val="000000"/>
          <w:szCs w:val="28"/>
        </w:rPr>
        <w:t>身份证明书</w:t>
      </w:r>
      <w:bookmarkEnd w:id="0"/>
    </w:p>
    <w:p>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响应人名称：</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单位性质：</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地    址：</w:t>
      </w:r>
      <w:r>
        <w:rPr>
          <w:rFonts w:hint="eastAsia" w:ascii="方正仿宋简体" w:hAnsi="宋体" w:eastAsia="方正仿宋简体" w:cs="仿宋_GB2312"/>
          <w:color w:val="000000"/>
          <w:sz w:val="24"/>
          <w:u w:val="single"/>
        </w:rPr>
        <w:t xml:space="preserve">                        </w:t>
      </w:r>
    </w:p>
    <w:p>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成立时间：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月</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日</w:t>
      </w:r>
    </w:p>
    <w:p>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经营期限：</w:t>
      </w:r>
      <w:r>
        <w:rPr>
          <w:rFonts w:hint="eastAsia" w:ascii="方正仿宋简体" w:hAnsi="宋体" w:eastAsia="方正仿宋简体" w:cs="仿宋_GB2312"/>
          <w:color w:val="000000"/>
          <w:sz w:val="24"/>
          <w:u w:val="single"/>
        </w:rPr>
        <w:t xml:space="preserve">                         </w:t>
      </w:r>
    </w:p>
    <w:p>
      <w:pPr>
        <w:spacing w:line="360" w:lineRule="auto"/>
        <w:ind w:firstLine="480" w:firstLineChars="200"/>
        <w:rPr>
          <w:rFonts w:hint="eastAsia" w:ascii="方正仿宋简体" w:hAnsi="宋体" w:eastAsia="方正仿宋简体"/>
          <w:color w:val="000000"/>
          <w:sz w:val="24"/>
          <w:szCs w:val="24"/>
        </w:rPr>
      </w:pPr>
    </w:p>
    <w:p>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姓名：</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性别：</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年龄：</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职务：</w:t>
      </w:r>
      <w:r>
        <w:rPr>
          <w:rFonts w:hint="eastAsia" w:ascii="方正仿宋简体" w:hAnsi="宋体" w:eastAsia="方正仿宋简体"/>
          <w:color w:val="000000"/>
          <w:sz w:val="24"/>
          <w:szCs w:val="24"/>
          <w:u w:val="single"/>
        </w:rPr>
        <w:t xml:space="preserve">          </w:t>
      </w:r>
    </w:p>
    <w:p>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系</w:t>
      </w:r>
      <w:r>
        <w:rPr>
          <w:rFonts w:hint="eastAsia" w:ascii="方正仿宋简体" w:hAnsi="宋体" w:eastAsia="方正仿宋简体"/>
          <w:color w:val="000000"/>
          <w:sz w:val="24"/>
          <w:szCs w:val="24"/>
          <w:u w:val="single"/>
        </w:rPr>
        <w:tab/>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(响应人名称)的法定代表人(单位负责人)。</w:t>
      </w:r>
    </w:p>
    <w:p>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特此证明。</w:t>
      </w:r>
    </w:p>
    <w:p>
      <w:pPr>
        <w:spacing w:line="48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附：法定代表人(单位负责人)身份证扫描件。</w:t>
      </w:r>
    </w:p>
    <w:p>
      <w:pPr>
        <w:spacing w:line="360" w:lineRule="auto"/>
        <w:ind w:left="4480"/>
        <w:jc w:val="both"/>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w:t>
      </w:r>
    </w:p>
    <w:p>
      <w:pPr>
        <w:spacing w:line="360" w:lineRule="auto"/>
        <w:ind w:left="4480"/>
        <w:jc w:val="both"/>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响应人：</w:t>
      </w:r>
      <w:r>
        <w:rPr>
          <w:rFonts w:hint="eastAsia" w:ascii="方正仿宋简体" w:hAnsi="宋体" w:eastAsia="方正仿宋简体"/>
          <w:b/>
          <w:color w:val="000000"/>
          <w:sz w:val="24"/>
          <w:szCs w:val="24"/>
          <w:u w:val="single"/>
        </w:rPr>
        <w:tab/>
      </w:r>
      <w:r>
        <w:rPr>
          <w:rFonts w:hint="eastAsia" w:ascii="方正仿宋简体" w:hAnsi="宋体" w:eastAsia="方正仿宋简体"/>
          <w:b/>
          <w:color w:val="000000"/>
          <w:sz w:val="24"/>
          <w:szCs w:val="24"/>
          <w:u w:val="single"/>
        </w:rPr>
        <w:t xml:space="preserve">           </w:t>
      </w:r>
      <w:r>
        <w:rPr>
          <w:rFonts w:hint="eastAsia" w:ascii="方正仿宋简体" w:hAnsi="宋体" w:eastAsia="方正仿宋简体"/>
          <w:b/>
          <w:color w:val="000000"/>
          <w:sz w:val="24"/>
          <w:szCs w:val="24"/>
        </w:rPr>
        <w:t>(盖章)</w:t>
      </w:r>
    </w:p>
    <w:p>
      <w:pPr>
        <w:spacing w:line="20" w:lineRule="exact"/>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w:t>
      </w:r>
    </w:p>
    <w:p>
      <w:pPr>
        <w:spacing w:line="200" w:lineRule="exact"/>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w:t>
      </w:r>
    </w:p>
    <w:p>
      <w:pPr>
        <w:wordWrap w:val="0"/>
        <w:ind w:right="480"/>
        <w:jc w:val="center"/>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日  期：</w:t>
      </w:r>
      <w:r>
        <w:rPr>
          <w:rFonts w:hint="eastAsia" w:ascii="方正仿宋简体" w:hAnsi="宋体" w:eastAsia="方正仿宋简体"/>
          <w:b/>
          <w:color w:val="000000"/>
          <w:sz w:val="24"/>
          <w:szCs w:val="24"/>
          <w:u w:val="single"/>
        </w:rPr>
        <w:t xml:space="preserve">     </w:t>
      </w:r>
      <w:r>
        <w:rPr>
          <w:rFonts w:hint="eastAsia" w:ascii="方正仿宋简体" w:hAnsi="宋体" w:eastAsia="方正仿宋简体"/>
          <w:b/>
          <w:color w:val="000000"/>
          <w:sz w:val="24"/>
          <w:szCs w:val="24"/>
        </w:rPr>
        <w:t>年</w:t>
      </w:r>
      <w:r>
        <w:rPr>
          <w:rFonts w:hint="eastAsia" w:ascii="方正仿宋简体" w:hAnsi="宋体" w:eastAsia="方正仿宋简体"/>
          <w:b/>
          <w:color w:val="000000"/>
          <w:sz w:val="24"/>
          <w:szCs w:val="24"/>
          <w:u w:val="single"/>
        </w:rPr>
        <w:t xml:space="preserve">   </w:t>
      </w:r>
      <w:r>
        <w:rPr>
          <w:rFonts w:hint="eastAsia" w:ascii="方正仿宋简体" w:hAnsi="宋体" w:eastAsia="方正仿宋简体"/>
          <w:b/>
          <w:color w:val="000000"/>
          <w:sz w:val="24"/>
          <w:szCs w:val="24"/>
        </w:rPr>
        <w:t>月</w:t>
      </w:r>
      <w:r>
        <w:rPr>
          <w:rFonts w:hint="eastAsia" w:ascii="方正仿宋简体" w:hAnsi="宋体" w:eastAsia="方正仿宋简体"/>
          <w:b/>
          <w:color w:val="000000"/>
          <w:sz w:val="24"/>
          <w:szCs w:val="24"/>
          <w:u w:val="single"/>
        </w:rPr>
        <w:t xml:space="preserve">   </w:t>
      </w:r>
      <w:r>
        <w:rPr>
          <w:rFonts w:hint="eastAsia" w:ascii="方正仿宋简体" w:hAnsi="宋体" w:eastAsia="方正仿宋简体"/>
          <w:b/>
          <w:color w:val="000000"/>
          <w:sz w:val="24"/>
          <w:szCs w:val="24"/>
        </w:rPr>
        <w:t>日</w:t>
      </w:r>
    </w:p>
    <w:p>
      <w:pPr>
        <w:spacing w:line="360" w:lineRule="auto"/>
        <w:ind w:firstLine="5760" w:firstLineChars="2400"/>
        <w:jc w:val="both"/>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w:t>
      </w:r>
    </w:p>
    <w:p>
      <w:pPr>
        <w:spacing w:line="20" w:lineRule="exact"/>
        <w:rPr>
          <w:rFonts w:hint="eastAsia" w:ascii="方正仿宋简体" w:hAnsi="宋体" w:eastAsia="方正仿宋简体"/>
          <w:b/>
          <w:bCs/>
          <w:color w:val="000000"/>
          <w:sz w:val="44"/>
          <w:szCs w:val="44"/>
        </w:rPr>
      </w:pPr>
      <w:r>
        <w:rPr>
          <w:rFonts w:hint="eastAsia" w:ascii="方正仿宋简体" w:hAnsi="宋体" w:eastAsia="方正仿宋简体"/>
          <w:color w:val="000000"/>
        </w:rPr>
        <w:t xml:space="preserve"> </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7" w:hRule="atLeast"/>
        </w:trPr>
        <w:tc>
          <w:tcPr>
            <w:tcW w:w="9550" w:type="dxa"/>
            <w:noWrap w:val="0"/>
            <w:vAlign w:val="center"/>
          </w:tcPr>
          <w:p>
            <w:pPr>
              <w:widowControl w:val="0"/>
              <w:spacing w:before="317" w:beforeLines="100" w:after="317" w:afterLines="100" w:line="600" w:lineRule="exact"/>
              <w:jc w:val="center"/>
              <w:rPr>
                <w:rFonts w:hint="eastAsia" w:ascii="方正仿宋简体" w:hAnsi="宋体" w:eastAsia="方正仿宋简体"/>
                <w:color w:val="000000"/>
              </w:rPr>
            </w:pPr>
            <w:bookmarkStart w:id="1" w:name="_Toc31847"/>
            <w:bookmarkEnd w:id="1"/>
            <w:bookmarkStart w:id="2" w:name="_Toc15398"/>
            <w:bookmarkEnd w:id="2"/>
            <w:bookmarkStart w:id="3" w:name="_Toc23744"/>
            <w:r>
              <w:rPr>
                <w:rFonts w:hint="eastAsia" w:ascii="方正仿宋简体" w:hAnsi="宋体" w:eastAsia="方正仿宋简体"/>
                <w:color w:val="000000"/>
                <w:sz w:val="24"/>
                <w:szCs w:val="24"/>
              </w:rPr>
              <w:t>法定代表人(单位负责人)身份证正反面</w:t>
            </w:r>
          </w:p>
        </w:tc>
      </w:tr>
    </w:tbl>
    <w:p>
      <w:pPr>
        <w:spacing w:line="360" w:lineRule="auto"/>
        <w:rPr>
          <w:rFonts w:hint="eastAsia" w:ascii="方正仿宋简体" w:eastAsia="方正仿宋简体"/>
        </w:rPr>
      </w:pPr>
      <w:r>
        <w:rPr>
          <w:rFonts w:hint="eastAsia" w:ascii="方正仿宋简体" w:hAnsi="宋体" w:eastAsia="方正仿宋简体"/>
          <w:color w:val="000000"/>
          <w:sz w:val="24"/>
          <w:szCs w:val="24"/>
        </w:rPr>
        <w:t xml:space="preserve"> </w:t>
      </w:r>
    </w:p>
    <w:p>
      <w:pPr>
        <w:pStyle w:val="6"/>
        <w:widowControl/>
        <w:autoSpaceDE w:val="0"/>
        <w:spacing w:before="0" w:after="0" w:line="360" w:lineRule="auto"/>
        <w:ind w:firstLine="480" w:firstLineChars="200"/>
        <w:jc w:val="center"/>
        <w:rPr>
          <w:rFonts w:hint="eastAsia" w:ascii="方正仿宋简体" w:hAnsi="宋体" w:eastAsia="方正仿宋简体"/>
          <w:color w:val="000000"/>
          <w:szCs w:val="28"/>
        </w:rPr>
      </w:pPr>
      <w:bookmarkStart w:id="4" w:name="_Toc88328833"/>
      <w:r>
        <w:rPr>
          <w:rFonts w:hint="eastAsia" w:ascii="方正仿宋简体" w:hAnsi="宋体" w:eastAsia="方正仿宋简体"/>
          <w:color w:val="000000"/>
          <w:szCs w:val="28"/>
        </w:rPr>
        <w:t>五、授权委托书</w:t>
      </w:r>
      <w:bookmarkEnd w:id="3"/>
      <w:bookmarkEnd w:id="4"/>
    </w:p>
    <w:p>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本人</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(姓名)系</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(响应人名称)的法定代表人(单位负责人)，现委托</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(姓名)为我方代理人。代理人根据授权，以我方名义签署、澄清、说明、补正、递交、撤回、修改</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（项目名称）响应文件、签订合同和处理有关事宜，其法律后果由我方承担。</w:t>
      </w:r>
    </w:p>
    <w:p>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代理人无转委托权。</w:t>
      </w:r>
    </w:p>
    <w:p>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附：委托代理人身份证扫描件</w:t>
      </w:r>
    </w:p>
    <w:p>
      <w:pPr>
        <w:spacing w:before="468" w:line="320" w:lineRule="exact"/>
        <w:ind w:firstLine="3362" w:firstLineChars="1400"/>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投 标 人：</w:t>
      </w:r>
      <w:r>
        <w:rPr>
          <w:rFonts w:hint="eastAsia" w:ascii="方正仿宋简体" w:hAnsi="宋体" w:eastAsia="方正仿宋简体"/>
          <w:b/>
          <w:color w:val="000000"/>
          <w:sz w:val="24"/>
          <w:szCs w:val="24"/>
          <w:u w:val="single"/>
        </w:rPr>
        <w:t xml:space="preserve">                        </w:t>
      </w:r>
      <w:r>
        <w:rPr>
          <w:rFonts w:hint="eastAsia" w:ascii="方正仿宋简体" w:hAnsi="宋体" w:eastAsia="方正仿宋简体"/>
          <w:b/>
          <w:color w:val="000000"/>
          <w:sz w:val="24"/>
          <w:szCs w:val="24"/>
        </w:rPr>
        <w:t>(盖章)</w:t>
      </w:r>
    </w:p>
    <w:p>
      <w:pPr>
        <w:spacing w:before="468" w:line="320" w:lineRule="exact"/>
        <w:ind w:firstLine="3362" w:firstLineChars="1400"/>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法定代表人(单位负责人)：</w:t>
      </w:r>
      <w:r>
        <w:rPr>
          <w:rFonts w:hint="eastAsia" w:ascii="方正仿宋简体" w:hAnsi="宋体" w:eastAsia="方正仿宋简体"/>
          <w:b/>
          <w:color w:val="000000"/>
          <w:sz w:val="24"/>
          <w:szCs w:val="24"/>
          <w:u w:val="single"/>
        </w:rPr>
        <w:t xml:space="preserve">           </w:t>
      </w:r>
      <w:r>
        <w:rPr>
          <w:rFonts w:hint="eastAsia" w:ascii="方正仿宋简体" w:hAnsi="宋体" w:eastAsia="方正仿宋简体"/>
          <w:b/>
          <w:color w:val="000000"/>
          <w:sz w:val="24"/>
          <w:szCs w:val="24"/>
        </w:rPr>
        <w:t>(盖章)</w:t>
      </w:r>
    </w:p>
    <w:p>
      <w:pPr>
        <w:autoSpaceDE w:val="0"/>
        <w:autoSpaceDN w:val="0"/>
        <w:adjustRightInd w:val="0"/>
        <w:spacing w:line="320" w:lineRule="exact"/>
        <w:ind w:firstLine="3362" w:firstLineChars="1400"/>
        <w:rPr>
          <w:rFonts w:hint="eastAsia" w:ascii="方正仿宋简体" w:eastAsia="方正仿宋简体"/>
          <w:b/>
          <w:bCs/>
          <w:color w:val="000000"/>
          <w:sz w:val="24"/>
          <w:szCs w:val="24"/>
          <w:u w:val="single"/>
        </w:rPr>
      </w:pPr>
      <w:r>
        <w:rPr>
          <w:rFonts w:hint="eastAsia" w:ascii="方正仿宋简体" w:hAnsi="宋体" w:eastAsia="方正仿宋简体" w:cs="仿宋_GB2312"/>
          <w:b/>
          <w:bCs/>
          <w:color w:val="000000"/>
          <w:sz w:val="24"/>
          <w:szCs w:val="24"/>
        </w:rPr>
        <w:t>身份证号码：</w:t>
      </w:r>
      <w:r>
        <w:rPr>
          <w:rFonts w:hint="eastAsia" w:ascii="方正仿宋简体" w:hAnsi="宋体" w:eastAsia="方正仿宋简体" w:cs="仿宋_GB2312"/>
          <w:b/>
          <w:bCs/>
          <w:color w:val="000000"/>
          <w:sz w:val="24"/>
          <w:szCs w:val="24"/>
          <w:u w:val="single"/>
        </w:rPr>
        <w:t xml:space="preserve">                            </w:t>
      </w:r>
    </w:p>
    <w:p>
      <w:pPr>
        <w:spacing w:before="468" w:line="320" w:lineRule="exact"/>
        <w:ind w:firstLine="3362" w:firstLineChars="1400"/>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委托代理人：</w:t>
      </w:r>
      <w:r>
        <w:rPr>
          <w:rFonts w:hint="eastAsia" w:ascii="方正仿宋简体" w:hAnsi="宋体" w:eastAsia="方正仿宋简体"/>
          <w:b/>
          <w:color w:val="000000"/>
          <w:sz w:val="24"/>
          <w:szCs w:val="24"/>
          <w:u w:val="single"/>
        </w:rPr>
        <w:t xml:space="preserve">                       </w:t>
      </w:r>
    </w:p>
    <w:p>
      <w:pPr>
        <w:autoSpaceDE w:val="0"/>
        <w:autoSpaceDN w:val="0"/>
        <w:adjustRightInd w:val="0"/>
        <w:spacing w:line="320" w:lineRule="exact"/>
        <w:ind w:firstLine="3362" w:firstLineChars="1400"/>
        <w:rPr>
          <w:rFonts w:hint="eastAsia" w:ascii="方正仿宋简体" w:eastAsia="方正仿宋简体"/>
          <w:color w:val="000000"/>
        </w:rPr>
      </w:pPr>
      <w:r>
        <w:rPr>
          <w:rFonts w:hint="eastAsia" w:ascii="方正仿宋简体" w:hAnsi="宋体" w:eastAsia="方正仿宋简体" w:cs="仿宋_GB2312"/>
          <w:b/>
          <w:bCs/>
          <w:color w:val="000000"/>
          <w:sz w:val="24"/>
        </w:rPr>
        <w:t>身份证号码：</w:t>
      </w:r>
      <w:r>
        <w:rPr>
          <w:rFonts w:hint="eastAsia" w:ascii="方正仿宋简体" w:hAnsi="宋体" w:eastAsia="方正仿宋简体" w:cs="仿宋_GB2312"/>
          <w:b/>
          <w:bCs/>
          <w:color w:val="000000"/>
          <w:sz w:val="24"/>
          <w:u w:val="single"/>
        </w:rPr>
        <w:t xml:space="preserve">                            </w:t>
      </w:r>
    </w:p>
    <w:p>
      <w:pPr>
        <w:spacing w:before="468" w:line="320" w:lineRule="exact"/>
        <w:ind w:firstLine="3362" w:firstLineChars="1400"/>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日期：</w:t>
      </w:r>
      <w:r>
        <w:rPr>
          <w:rFonts w:hint="eastAsia" w:ascii="方正仿宋简体" w:hAnsi="宋体" w:eastAsia="方正仿宋简体"/>
          <w:b/>
          <w:color w:val="000000"/>
          <w:sz w:val="24"/>
          <w:szCs w:val="24"/>
          <w:u w:val="single"/>
        </w:rPr>
        <w:t xml:space="preserve">       </w:t>
      </w:r>
      <w:r>
        <w:rPr>
          <w:rFonts w:hint="eastAsia" w:ascii="方正仿宋简体" w:hAnsi="宋体" w:eastAsia="方正仿宋简体"/>
          <w:b/>
          <w:color w:val="000000"/>
          <w:sz w:val="24"/>
          <w:szCs w:val="24"/>
        </w:rPr>
        <w:t>年</w:t>
      </w:r>
      <w:r>
        <w:rPr>
          <w:rFonts w:hint="eastAsia" w:ascii="方正仿宋简体" w:hAnsi="宋体" w:eastAsia="方正仿宋简体"/>
          <w:b/>
          <w:color w:val="000000"/>
          <w:sz w:val="24"/>
          <w:szCs w:val="24"/>
          <w:u w:val="single"/>
        </w:rPr>
        <w:t xml:space="preserve">    </w:t>
      </w:r>
      <w:r>
        <w:rPr>
          <w:rFonts w:hint="eastAsia" w:ascii="方正仿宋简体" w:hAnsi="宋体" w:eastAsia="方正仿宋简体"/>
          <w:b/>
          <w:color w:val="000000"/>
          <w:sz w:val="24"/>
          <w:szCs w:val="24"/>
        </w:rPr>
        <w:t>月</w:t>
      </w:r>
      <w:r>
        <w:rPr>
          <w:rFonts w:hint="eastAsia" w:ascii="方正仿宋简体" w:hAnsi="宋体" w:eastAsia="方正仿宋简体"/>
          <w:b/>
          <w:color w:val="000000"/>
          <w:sz w:val="24"/>
          <w:szCs w:val="24"/>
          <w:u w:val="single"/>
        </w:rPr>
        <w:t xml:space="preserve">    </w:t>
      </w:r>
      <w:r>
        <w:rPr>
          <w:rFonts w:hint="eastAsia" w:ascii="方正仿宋简体" w:hAnsi="宋体" w:eastAsia="方正仿宋简体"/>
          <w:b/>
          <w:color w:val="000000"/>
          <w:sz w:val="24"/>
          <w:szCs w:val="24"/>
        </w:rPr>
        <w:t>日</w:t>
      </w:r>
    </w:p>
    <w:tbl>
      <w:tblPr>
        <w:tblStyle w:val="3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9" w:hRule="atLeast"/>
        </w:trPr>
        <w:tc>
          <w:tcPr>
            <w:tcW w:w="9595" w:type="dxa"/>
            <w:noWrap w:val="0"/>
            <w:vAlign w:val="center"/>
          </w:tcPr>
          <w:p>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代理人身份证正反面</w:t>
            </w:r>
          </w:p>
        </w:tc>
      </w:tr>
    </w:tbl>
    <w:p>
      <w:pPr>
        <w:spacing w:line="36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w:t>
      </w:r>
    </w:p>
    <w:p>
      <w:pPr>
        <w:pStyle w:val="6"/>
        <w:widowControl/>
        <w:autoSpaceDE w:val="0"/>
        <w:spacing w:before="0" w:after="0" w:line="360" w:lineRule="auto"/>
        <w:ind w:firstLine="880" w:firstLineChars="200"/>
        <w:jc w:val="center"/>
        <w:rPr>
          <w:rFonts w:hint="eastAsia" w:ascii="方正仿宋简体" w:hAnsi="宋体" w:eastAsia="方正仿宋简体"/>
          <w:b/>
          <w:bCs/>
          <w:color w:val="000000"/>
          <w:szCs w:val="28"/>
        </w:rPr>
      </w:pPr>
      <w:r>
        <w:rPr>
          <w:rFonts w:hint="eastAsia" w:ascii="方正仿宋简体" w:hAnsi="宋体" w:eastAsia="方正仿宋简体"/>
          <w:b w:val="0"/>
          <w:bCs w:val="0"/>
          <w:color w:val="000000"/>
          <w:sz w:val="44"/>
          <w:szCs w:val="44"/>
        </w:rPr>
        <w:br w:type="page"/>
      </w:r>
      <w:bookmarkStart w:id="5" w:name="_Toc88328834"/>
      <w:bookmarkStart w:id="6" w:name="_Toc19510"/>
      <w:r>
        <w:rPr>
          <w:rFonts w:hint="eastAsia" w:ascii="方正仿宋简体" w:hAnsi="宋体" w:eastAsia="方正仿宋简体"/>
          <w:b/>
          <w:bCs/>
          <w:color w:val="000000"/>
          <w:szCs w:val="28"/>
        </w:rPr>
        <w:t>六、响应人基本情况表</w:t>
      </w:r>
      <w:bookmarkEnd w:id="5"/>
      <w:bookmarkEnd w:id="6"/>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1227"/>
        <w:gridCol w:w="1899"/>
        <w:gridCol w:w="1261"/>
        <w:gridCol w:w="20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44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名称</w:t>
            </w:r>
          </w:p>
        </w:tc>
        <w:tc>
          <w:tcPr>
            <w:tcW w:w="6450" w:type="dxa"/>
            <w:gridSpan w:val="4"/>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44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统一社会信用代码</w:t>
            </w:r>
          </w:p>
        </w:tc>
        <w:tc>
          <w:tcPr>
            <w:tcW w:w="6450" w:type="dxa"/>
            <w:gridSpan w:val="4"/>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44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类型</w:t>
            </w:r>
          </w:p>
        </w:tc>
        <w:tc>
          <w:tcPr>
            <w:tcW w:w="6450" w:type="dxa"/>
            <w:gridSpan w:val="4"/>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244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法定代表人</w:t>
            </w:r>
          </w:p>
        </w:tc>
        <w:tc>
          <w:tcPr>
            <w:tcW w:w="6450" w:type="dxa"/>
            <w:gridSpan w:val="4"/>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4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经营范围</w:t>
            </w:r>
          </w:p>
        </w:tc>
        <w:tc>
          <w:tcPr>
            <w:tcW w:w="6450" w:type="dxa"/>
            <w:gridSpan w:val="4"/>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44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注册资本</w:t>
            </w:r>
          </w:p>
        </w:tc>
        <w:tc>
          <w:tcPr>
            <w:tcW w:w="6450" w:type="dxa"/>
            <w:gridSpan w:val="4"/>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244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成立日期</w:t>
            </w:r>
          </w:p>
        </w:tc>
        <w:tc>
          <w:tcPr>
            <w:tcW w:w="6450" w:type="dxa"/>
            <w:gridSpan w:val="4"/>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44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营业期限</w:t>
            </w:r>
          </w:p>
        </w:tc>
        <w:tc>
          <w:tcPr>
            <w:tcW w:w="6450" w:type="dxa"/>
            <w:gridSpan w:val="4"/>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44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住所</w:t>
            </w:r>
          </w:p>
        </w:tc>
        <w:tc>
          <w:tcPr>
            <w:tcW w:w="6450" w:type="dxa"/>
            <w:gridSpan w:val="4"/>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448" w:type="dxa"/>
            <w:vMerge w:val="restart"/>
            <w:tcBorders>
              <w:top w:val="nil"/>
              <w:left w:val="single" w:color="auto" w:sz="4" w:space="0"/>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联系方式</w:t>
            </w:r>
          </w:p>
        </w:tc>
        <w:tc>
          <w:tcPr>
            <w:tcW w:w="1227" w:type="dxa"/>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联系人</w:t>
            </w:r>
          </w:p>
        </w:tc>
        <w:tc>
          <w:tcPr>
            <w:tcW w:w="1899" w:type="dxa"/>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p>
        </w:tc>
        <w:tc>
          <w:tcPr>
            <w:tcW w:w="1261" w:type="dxa"/>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电话</w:t>
            </w:r>
          </w:p>
        </w:tc>
        <w:tc>
          <w:tcPr>
            <w:tcW w:w="2063" w:type="dxa"/>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448" w:type="dxa"/>
            <w:vMerge w:val="continue"/>
            <w:tcBorders>
              <w:top w:val="nil"/>
              <w:left w:val="single" w:color="auto" w:sz="4" w:space="0"/>
              <w:bottom w:val="single" w:color="auto" w:sz="4" w:space="0"/>
              <w:right w:val="single" w:color="auto" w:sz="4" w:space="0"/>
            </w:tcBorders>
            <w:noWrap w:val="0"/>
            <w:vAlign w:val="center"/>
          </w:tcPr>
          <w:p>
            <w:pPr>
              <w:widowControl w:val="0"/>
              <w:jc w:val="both"/>
              <w:rPr>
                <w:rFonts w:hint="eastAsia" w:ascii="方正仿宋简体" w:hAnsi="宋体" w:eastAsia="方正仿宋简体" w:cs="宋体"/>
                <w:color w:val="000000"/>
                <w:kern w:val="2"/>
                <w:sz w:val="24"/>
                <w:szCs w:val="24"/>
              </w:rPr>
            </w:pPr>
          </w:p>
        </w:tc>
        <w:tc>
          <w:tcPr>
            <w:tcW w:w="1227" w:type="dxa"/>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网址</w:t>
            </w:r>
          </w:p>
        </w:tc>
        <w:tc>
          <w:tcPr>
            <w:tcW w:w="1899" w:type="dxa"/>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p>
        </w:tc>
        <w:tc>
          <w:tcPr>
            <w:tcW w:w="1261" w:type="dxa"/>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传真</w:t>
            </w:r>
          </w:p>
        </w:tc>
        <w:tc>
          <w:tcPr>
            <w:tcW w:w="2063" w:type="dxa"/>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4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法定代表人</w:t>
            </w:r>
          </w:p>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(单位负责人)</w:t>
            </w:r>
          </w:p>
        </w:tc>
        <w:tc>
          <w:tcPr>
            <w:tcW w:w="1227" w:type="dxa"/>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姓名</w:t>
            </w:r>
          </w:p>
        </w:tc>
        <w:tc>
          <w:tcPr>
            <w:tcW w:w="1899"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p>
        </w:tc>
        <w:tc>
          <w:tcPr>
            <w:tcW w:w="1261" w:type="dxa"/>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电话</w:t>
            </w:r>
          </w:p>
        </w:tc>
        <w:tc>
          <w:tcPr>
            <w:tcW w:w="2063" w:type="dxa"/>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48" w:type="dxa"/>
            <w:vMerge w:val="restart"/>
            <w:tcBorders>
              <w:top w:val="single" w:color="auto" w:sz="4" w:space="0"/>
              <w:left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响应人须知要求响应人需具有的各类资质证书(若有)</w:t>
            </w:r>
          </w:p>
        </w:tc>
        <w:tc>
          <w:tcPr>
            <w:tcW w:w="1227" w:type="dxa"/>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证书类型</w:t>
            </w:r>
          </w:p>
        </w:tc>
        <w:tc>
          <w:tcPr>
            <w:tcW w:w="5223" w:type="dxa"/>
            <w:gridSpan w:val="3"/>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48" w:type="dxa"/>
            <w:vMerge w:val="continue"/>
            <w:tcBorders>
              <w:left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p>
        </w:tc>
        <w:tc>
          <w:tcPr>
            <w:tcW w:w="1227" w:type="dxa"/>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证书等级</w:t>
            </w:r>
          </w:p>
        </w:tc>
        <w:tc>
          <w:tcPr>
            <w:tcW w:w="5223" w:type="dxa"/>
            <w:gridSpan w:val="3"/>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48" w:type="dxa"/>
            <w:vMerge w:val="continue"/>
            <w:tcBorders>
              <w:left w:val="single" w:color="auto" w:sz="4" w:space="0"/>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p>
        </w:tc>
        <w:tc>
          <w:tcPr>
            <w:tcW w:w="1227" w:type="dxa"/>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证书编号</w:t>
            </w:r>
          </w:p>
        </w:tc>
        <w:tc>
          <w:tcPr>
            <w:tcW w:w="5223" w:type="dxa"/>
            <w:gridSpan w:val="3"/>
            <w:tcBorders>
              <w:top w:val="single" w:color="auto" w:sz="4" w:space="0"/>
              <w:left w:val="single" w:color="auto" w:sz="4" w:space="0"/>
              <w:bottom w:val="single" w:color="auto" w:sz="4" w:space="0"/>
              <w:right w:val="single" w:color="auto" w:sz="4" w:space="0"/>
            </w:tcBorders>
            <w:noWrap w:val="0"/>
            <w:vAlign w:val="center"/>
          </w:tcPr>
          <w:p>
            <w:pPr>
              <w:spacing w:line="440" w:lineRule="exact"/>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44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基本账户开户银行</w:t>
            </w:r>
          </w:p>
        </w:tc>
        <w:tc>
          <w:tcPr>
            <w:tcW w:w="6450" w:type="dxa"/>
            <w:gridSpan w:val="4"/>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244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基本账户银行账号</w:t>
            </w:r>
          </w:p>
        </w:tc>
        <w:tc>
          <w:tcPr>
            <w:tcW w:w="6450" w:type="dxa"/>
            <w:gridSpan w:val="4"/>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44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响应人关联企业情况(包括但不限于与响应人法定代表人(单位负责人)为同一人或者存在控股、管理关系的不同单位)</w:t>
            </w:r>
          </w:p>
        </w:tc>
        <w:tc>
          <w:tcPr>
            <w:tcW w:w="6450" w:type="dxa"/>
            <w:gridSpan w:val="4"/>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48"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备注</w:t>
            </w:r>
          </w:p>
        </w:tc>
        <w:tc>
          <w:tcPr>
            <w:tcW w:w="6450" w:type="dxa"/>
            <w:gridSpan w:val="4"/>
            <w:tcBorders>
              <w:top w:val="single" w:color="auto" w:sz="4" w:space="0"/>
              <w:left w:val="nil"/>
              <w:bottom w:val="single" w:color="auto" w:sz="4" w:space="0"/>
              <w:right w:val="single" w:color="auto" w:sz="4" w:space="0"/>
            </w:tcBorders>
            <w:noWrap w:val="0"/>
            <w:vAlign w:val="center"/>
          </w:tcPr>
          <w:p>
            <w:pPr>
              <w:spacing w:line="440" w:lineRule="exact"/>
              <w:jc w:val="center"/>
              <w:rPr>
                <w:rFonts w:hint="eastAsia" w:ascii="方正仿宋简体" w:hAnsi="宋体" w:eastAsia="方正仿宋简体" w:cs="宋体"/>
                <w:color w:val="000000"/>
                <w:sz w:val="24"/>
                <w:szCs w:val="24"/>
              </w:rPr>
            </w:pPr>
          </w:p>
        </w:tc>
      </w:tr>
    </w:tbl>
    <w:p>
      <w:pPr>
        <w:spacing w:line="240" w:lineRule="exact"/>
        <w:rPr>
          <w:rFonts w:hint="eastAsia" w:ascii="方正仿宋简体" w:hAnsi="宋体" w:eastAsia="方正仿宋简体"/>
          <w:color w:val="000000"/>
          <w:sz w:val="24"/>
          <w:szCs w:val="24"/>
        </w:rPr>
      </w:pPr>
    </w:p>
    <w:p>
      <w:pPr>
        <w:spacing w:line="400" w:lineRule="exact"/>
        <w:rPr>
          <w:rFonts w:hint="eastAsia" w:ascii="方正仿宋简体" w:eastAsia="方正仿宋简体"/>
          <w:color w:val="000000"/>
          <w:sz w:val="24"/>
          <w:szCs w:val="24"/>
        </w:rPr>
      </w:pPr>
    </w:p>
    <w:p>
      <w:pPr>
        <w:pStyle w:val="20"/>
        <w:rPr>
          <w:rFonts w:hint="eastAsia" w:ascii="方正仿宋简体" w:eastAsia="方正仿宋简体"/>
        </w:rPr>
      </w:pPr>
    </w:p>
    <w:p>
      <w:pPr>
        <w:pStyle w:val="20"/>
        <w:rPr>
          <w:rFonts w:hint="eastAsia" w:ascii="方正仿宋简体" w:eastAsia="方正仿宋简体"/>
        </w:rPr>
      </w:pPr>
    </w:p>
    <w:p>
      <w:pPr>
        <w:pStyle w:val="6"/>
        <w:spacing w:before="0" w:after="0" w:line="720" w:lineRule="auto"/>
        <w:jc w:val="center"/>
        <w:rPr>
          <w:rFonts w:hint="eastAsia" w:ascii="方正仿宋简体" w:hAnsi="宋体" w:eastAsia="方正仿宋简体" w:cs="宋体"/>
          <w:color w:val="000000"/>
          <w:szCs w:val="28"/>
        </w:rPr>
      </w:pPr>
      <w:bookmarkStart w:id="7" w:name="_Toc88328823"/>
      <w:bookmarkStart w:id="8" w:name="_Toc11747"/>
      <w:bookmarkStart w:id="9" w:name="_Toc24801"/>
    </w:p>
    <w:p>
      <w:pPr>
        <w:pStyle w:val="6"/>
        <w:spacing w:before="0" w:after="0" w:line="720" w:lineRule="auto"/>
        <w:jc w:val="center"/>
        <w:rPr>
          <w:rFonts w:hint="eastAsia" w:ascii="方正仿宋简体" w:hAnsi="宋体" w:eastAsia="方正仿宋简体" w:cs="宋体"/>
          <w:color w:val="000000"/>
        </w:rPr>
      </w:pPr>
      <w:r>
        <w:rPr>
          <w:rFonts w:hint="eastAsia" w:ascii="方正仿宋简体" w:hAnsi="宋体" w:eastAsia="方正仿宋简体" w:cs="宋体"/>
          <w:color w:val="000000"/>
          <w:szCs w:val="28"/>
        </w:rPr>
        <w:t>七、具有良好的商业信誉和健全的财务会计制度</w:t>
      </w:r>
      <w:bookmarkEnd w:id="7"/>
      <w:bookmarkEnd w:id="8"/>
      <w:bookmarkEnd w:id="9"/>
    </w:p>
    <w:p>
      <w:pPr>
        <w:pStyle w:val="164"/>
        <w:ind w:firstLine="480" w:firstLineChars="200"/>
        <w:rPr>
          <w:rFonts w:hint="eastAsia" w:ascii="方正仿宋简体" w:hAnsi="宋体" w:eastAsia="方正仿宋简体"/>
          <w:color w:val="000000"/>
          <w:kern w:val="2"/>
          <w:sz w:val="24"/>
          <w:szCs w:val="24"/>
          <w:lang w:bidi="ar"/>
        </w:rPr>
      </w:pPr>
      <w:r>
        <w:rPr>
          <w:rFonts w:hint="eastAsia" w:ascii="方正仿宋简体" w:hAnsi="宋体" w:eastAsia="方正仿宋简体"/>
          <w:color w:val="000000"/>
          <w:kern w:val="2"/>
          <w:sz w:val="24"/>
          <w:szCs w:val="24"/>
          <w:lang w:bidi="ar"/>
        </w:rPr>
        <w:t>提供具有良好的商业信誉和健全的财务会计制度证明材料。</w:t>
      </w:r>
      <w:bookmarkStart w:id="10" w:name="_Toc27285"/>
      <w:bookmarkStart w:id="11" w:name="_Toc25770"/>
      <w:bookmarkStart w:id="12" w:name="_Toc88328824"/>
    </w:p>
    <w:p>
      <w:pPr>
        <w:pStyle w:val="164"/>
        <w:ind w:firstLine="600" w:firstLineChars="200"/>
        <w:rPr>
          <w:rFonts w:hint="eastAsia" w:ascii="方正仿宋简体" w:hAnsi="宋体" w:eastAsia="方正仿宋简体"/>
          <w:color w:val="000000"/>
        </w:rPr>
      </w:pPr>
    </w:p>
    <w:p>
      <w:pPr>
        <w:pStyle w:val="6"/>
        <w:spacing w:before="0" w:after="0" w:line="720" w:lineRule="auto"/>
        <w:jc w:val="center"/>
        <w:rPr>
          <w:rFonts w:hint="eastAsia" w:ascii="方正仿宋简体" w:hAnsi="宋体" w:eastAsia="方正仿宋简体" w:cs="宋体"/>
          <w:color w:val="000000"/>
        </w:rPr>
      </w:pPr>
    </w:p>
    <w:p>
      <w:pPr>
        <w:pStyle w:val="6"/>
        <w:spacing w:before="0" w:after="0" w:line="720" w:lineRule="auto"/>
        <w:jc w:val="center"/>
        <w:rPr>
          <w:rFonts w:hint="eastAsia" w:ascii="方正仿宋简体" w:hAnsi="宋体" w:eastAsia="方正仿宋简体" w:cs="宋体"/>
          <w:color w:val="000000"/>
        </w:rPr>
      </w:pPr>
      <w:r>
        <w:rPr>
          <w:rFonts w:hint="eastAsia" w:ascii="方正仿宋简体" w:hAnsi="宋体" w:eastAsia="方正仿宋简体" w:cs="宋体"/>
          <w:color w:val="000000"/>
        </w:rPr>
        <w:t>八</w:t>
      </w:r>
      <w:r>
        <w:rPr>
          <w:rFonts w:hint="eastAsia" w:ascii="方正仿宋简体" w:hAnsi="宋体" w:eastAsia="方正仿宋简体" w:cs="宋体"/>
          <w:color w:val="000000"/>
          <w:szCs w:val="28"/>
        </w:rPr>
        <w:t>、</w:t>
      </w:r>
      <w:bookmarkEnd w:id="10"/>
      <w:bookmarkEnd w:id="11"/>
      <w:r>
        <w:rPr>
          <w:rFonts w:hint="eastAsia" w:ascii="方正仿宋简体" w:hAnsi="宋体" w:eastAsia="方正仿宋简体" w:cs="宋体"/>
          <w:color w:val="000000"/>
          <w:szCs w:val="28"/>
        </w:rPr>
        <w:t>具有履行合同所必需的设备和专业技术能力</w:t>
      </w:r>
      <w:bookmarkEnd w:id="12"/>
    </w:p>
    <w:p>
      <w:pPr>
        <w:pStyle w:val="164"/>
        <w:ind w:firstLine="480" w:firstLineChars="200"/>
        <w:rPr>
          <w:rFonts w:hint="eastAsia" w:ascii="方正仿宋简体" w:hAnsi="宋体" w:eastAsia="方正仿宋简体"/>
          <w:color w:val="000000"/>
          <w:sz w:val="24"/>
          <w:szCs w:val="24"/>
        </w:rPr>
      </w:pPr>
      <w:bookmarkStart w:id="13" w:name="_Toc14504"/>
      <w:bookmarkEnd w:id="13"/>
      <w:bookmarkStart w:id="14" w:name="_Toc20341"/>
      <w:r>
        <w:rPr>
          <w:rFonts w:hint="eastAsia" w:ascii="方正仿宋简体" w:hAnsi="宋体" w:eastAsia="方正仿宋简体"/>
          <w:color w:val="000000"/>
          <w:sz w:val="24"/>
          <w:szCs w:val="24"/>
        </w:rPr>
        <w:t>提供具备履行合同所必需的设备和专业技术能力的证明材料。</w:t>
      </w:r>
      <w:bookmarkEnd w:id="14"/>
      <w:bookmarkStart w:id="15" w:name="_Toc23521"/>
      <w:bookmarkStart w:id="16" w:name="_Toc1209"/>
      <w:bookmarkStart w:id="17" w:name="_Toc88328825"/>
    </w:p>
    <w:p>
      <w:pPr>
        <w:pStyle w:val="6"/>
        <w:spacing w:before="0" w:after="0" w:line="720" w:lineRule="auto"/>
        <w:jc w:val="center"/>
        <w:rPr>
          <w:rFonts w:hint="eastAsia" w:ascii="方正仿宋简体" w:hAnsi="宋体" w:eastAsia="方正仿宋简体" w:cs="宋体"/>
          <w:color w:val="000000"/>
          <w:szCs w:val="28"/>
        </w:rPr>
      </w:pPr>
    </w:p>
    <w:p>
      <w:pPr>
        <w:pStyle w:val="6"/>
        <w:spacing w:before="0" w:after="0" w:line="720" w:lineRule="auto"/>
        <w:jc w:val="center"/>
        <w:rPr>
          <w:rFonts w:hint="eastAsia" w:ascii="方正仿宋简体" w:hAnsi="宋体" w:eastAsia="方正仿宋简体" w:cs="宋体"/>
          <w:color w:val="000000"/>
          <w:szCs w:val="28"/>
        </w:rPr>
      </w:pPr>
    </w:p>
    <w:p>
      <w:pPr>
        <w:pStyle w:val="6"/>
        <w:spacing w:before="0" w:after="0" w:line="720" w:lineRule="auto"/>
        <w:jc w:val="center"/>
        <w:rPr>
          <w:rFonts w:hint="eastAsia" w:ascii="方正仿宋简体" w:hAnsi="宋体" w:eastAsia="方正仿宋简体" w:cs="宋体"/>
          <w:color w:val="000000"/>
          <w:szCs w:val="28"/>
        </w:rPr>
      </w:pPr>
      <w:r>
        <w:rPr>
          <w:rFonts w:hint="eastAsia" w:ascii="方正仿宋简体" w:hAnsi="宋体" w:eastAsia="方正仿宋简体" w:cs="宋体"/>
          <w:color w:val="000000"/>
          <w:szCs w:val="28"/>
        </w:rPr>
        <w:t>九、</w:t>
      </w:r>
      <w:bookmarkEnd w:id="15"/>
      <w:bookmarkEnd w:id="16"/>
      <w:r>
        <w:rPr>
          <w:rFonts w:hint="eastAsia" w:ascii="方正仿宋简体" w:hAnsi="宋体" w:eastAsia="方正仿宋简体" w:cs="宋体"/>
          <w:color w:val="000000"/>
          <w:szCs w:val="28"/>
        </w:rPr>
        <w:t>有依法缴纳税收和社会保障资金的良好记录</w:t>
      </w:r>
      <w:bookmarkEnd w:id="17"/>
    </w:p>
    <w:p>
      <w:pPr>
        <w:pStyle w:val="6"/>
        <w:keepNext/>
        <w:keepLines/>
        <w:pageBreakBefore w:val="0"/>
        <w:widowControl/>
        <w:kinsoku/>
        <w:wordWrap/>
        <w:overflowPunct/>
        <w:topLinePunct w:val="0"/>
        <w:autoSpaceDE/>
        <w:autoSpaceDN/>
        <w:bidi w:val="0"/>
        <w:adjustRightInd/>
        <w:snapToGrid w:val="0"/>
        <w:spacing w:before="0" w:after="0" w:line="600" w:lineRule="exact"/>
        <w:jc w:val="left"/>
        <w:textAlignment w:val="auto"/>
        <w:rPr>
          <w:rFonts w:hint="eastAsia" w:ascii="方正仿宋简体" w:hAnsi="宋体" w:eastAsia="方正仿宋简体" w:cs="宋体"/>
          <w:b w:val="0"/>
          <w:bCs w:val="0"/>
          <w:color w:val="000000"/>
          <w:sz w:val="24"/>
          <w:szCs w:val="24"/>
          <w:lang w:val="en-US" w:eastAsia="en-US" w:bidi="ar-SA"/>
        </w:rPr>
      </w:pPr>
      <w:r>
        <w:rPr>
          <w:rFonts w:hint="eastAsia" w:ascii="方正仿宋简体" w:hAnsi="宋体" w:eastAsia="方正仿宋简体" w:cs="宋体"/>
          <w:b w:val="0"/>
          <w:bCs w:val="0"/>
          <w:color w:val="000000"/>
          <w:sz w:val="24"/>
          <w:szCs w:val="24"/>
          <w:lang w:val="en-US" w:eastAsia="en-US" w:bidi="ar-SA"/>
        </w:rPr>
        <w:t xml:space="preserve">提供近6个月任意3个月依法缴纳税收和缴纳社会保障资金的证明(成立未满3个月的提供成立以来的税收和社会保障资金缴纳凭据；依法免税或不需要缴纳社会保障资金的响应人，应提供相应文件证明其依法免税或不需要缴纳社会保障资金)。 </w:t>
      </w:r>
    </w:p>
    <w:p>
      <w:pPr>
        <w:spacing w:line="360" w:lineRule="auto"/>
        <w:ind w:firstLine="480" w:firstLineChars="200"/>
        <w:jc w:val="center"/>
        <w:rPr>
          <w:rFonts w:hint="eastAsia" w:ascii="方正仿宋简体" w:hAnsi="宋体" w:eastAsia="方正仿宋简体"/>
          <w:color w:val="000000"/>
          <w:sz w:val="24"/>
          <w:szCs w:val="24"/>
        </w:rPr>
      </w:pPr>
    </w:p>
    <w:p>
      <w:pPr>
        <w:autoSpaceDE w:val="0"/>
        <w:spacing w:line="48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w:t>
      </w:r>
    </w:p>
    <w:p>
      <w:pPr>
        <w:pStyle w:val="6"/>
        <w:spacing w:before="0" w:after="0" w:line="720" w:lineRule="auto"/>
        <w:jc w:val="center"/>
        <w:rPr>
          <w:rFonts w:hint="eastAsia" w:ascii="方正仿宋简体" w:hAnsi="宋体" w:eastAsia="方正仿宋简体" w:cs="宋体"/>
          <w:color w:val="000000"/>
        </w:rPr>
      </w:pPr>
      <w:bookmarkStart w:id="18" w:name="_Toc8069"/>
      <w:bookmarkEnd w:id="18"/>
      <w:r>
        <w:rPr>
          <w:rFonts w:hint="eastAsia" w:ascii="方正仿宋简体" w:hAnsi="宋体" w:eastAsia="方正仿宋简体" w:cs="宋体"/>
          <w:color w:val="000000"/>
        </w:rPr>
        <w:br w:type="page"/>
      </w:r>
      <w:bookmarkStart w:id="19" w:name="_Toc88328826"/>
      <w:r>
        <w:rPr>
          <w:rFonts w:hint="eastAsia" w:ascii="方正仿宋简体" w:hAnsi="宋体" w:eastAsia="方正仿宋简体" w:cs="宋体"/>
          <w:color w:val="000000"/>
        </w:rPr>
        <w:t>十、</w:t>
      </w:r>
      <w:bookmarkStart w:id="20" w:name="_Toc4022"/>
      <w:bookmarkEnd w:id="20"/>
      <w:bookmarkStart w:id="21" w:name="_Toc30512"/>
      <w:r>
        <w:rPr>
          <w:rFonts w:hint="eastAsia" w:ascii="方正仿宋简体" w:hAnsi="宋体" w:eastAsia="方正仿宋简体" w:cs="宋体"/>
          <w:color w:val="000000"/>
          <w:szCs w:val="28"/>
        </w:rPr>
        <w:t>参加政府采购活动前三年内，在经营活动中没有重大违法记录</w:t>
      </w:r>
      <w:bookmarkEnd w:id="19"/>
    </w:p>
    <w:p>
      <w:pPr>
        <w:spacing w:line="360" w:lineRule="auto"/>
        <w:ind w:firstLine="480" w:firstLineChars="200"/>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致：</w:t>
      </w:r>
      <w:r>
        <w:rPr>
          <w:rFonts w:hint="eastAsia" w:ascii="方正仿宋简体" w:hAnsi="宋体" w:eastAsia="方正仿宋简体" w:cs="宋体"/>
          <w:color w:val="000000"/>
          <w:sz w:val="24"/>
          <w:szCs w:val="24"/>
          <w:u w:val="single"/>
        </w:rPr>
        <w:t xml:space="preserve">             </w:t>
      </w:r>
      <w:r>
        <w:rPr>
          <w:rFonts w:hint="eastAsia" w:ascii="方正仿宋简体" w:hAnsi="宋体" w:eastAsia="方正仿宋简体" w:cs="宋体"/>
          <w:color w:val="000000"/>
          <w:sz w:val="24"/>
          <w:szCs w:val="24"/>
        </w:rPr>
        <w:t>（采购人）</w:t>
      </w:r>
    </w:p>
    <w:p>
      <w:pPr>
        <w:spacing w:line="360" w:lineRule="auto"/>
        <w:ind w:firstLine="480" w:firstLineChars="200"/>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 xml:space="preserve"> （响应人自行承诺及说明，内容自拟）               </w:t>
      </w:r>
    </w:p>
    <w:p>
      <w:pPr>
        <w:spacing w:line="360" w:lineRule="auto"/>
        <w:ind w:firstLine="480" w:firstLineChars="200"/>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 xml:space="preserve"> </w:t>
      </w:r>
    </w:p>
    <w:p>
      <w:pPr>
        <w:spacing w:line="360" w:lineRule="auto"/>
        <w:ind w:firstLine="480" w:firstLineChars="200"/>
        <w:rPr>
          <w:rFonts w:hint="eastAsia" w:ascii="方正仿宋简体" w:hAnsi="宋体" w:eastAsia="方正仿宋简体" w:cs="宋体"/>
          <w:color w:val="000000"/>
          <w:sz w:val="24"/>
          <w:szCs w:val="24"/>
        </w:rPr>
      </w:pPr>
    </w:p>
    <w:p>
      <w:pPr>
        <w:spacing w:line="360" w:lineRule="auto"/>
        <w:ind w:firstLine="480" w:firstLineChars="200"/>
        <w:rPr>
          <w:rFonts w:hint="eastAsia" w:ascii="方正仿宋简体" w:hAnsi="宋体" w:eastAsia="方正仿宋简体" w:cs="宋体"/>
          <w:color w:val="000000"/>
          <w:sz w:val="24"/>
          <w:szCs w:val="24"/>
        </w:rPr>
      </w:pPr>
    </w:p>
    <w:p>
      <w:pPr>
        <w:spacing w:line="360" w:lineRule="auto"/>
        <w:ind w:firstLine="480" w:firstLineChars="200"/>
        <w:rPr>
          <w:rFonts w:hint="eastAsia" w:ascii="方正仿宋简体" w:hAnsi="宋体" w:eastAsia="方正仿宋简体" w:cs="宋体"/>
          <w:color w:val="000000"/>
          <w:sz w:val="24"/>
          <w:szCs w:val="24"/>
        </w:rPr>
      </w:pPr>
    </w:p>
    <w:p>
      <w:pPr>
        <w:ind w:firstLine="1201" w:firstLineChars="500"/>
        <w:rPr>
          <w:rFonts w:hint="eastAsia" w:ascii="方正仿宋简体" w:hAnsi="宋体" w:eastAsia="方正仿宋简体" w:cs="宋体"/>
          <w:b/>
          <w:bCs/>
          <w:color w:val="000000"/>
          <w:sz w:val="24"/>
          <w:szCs w:val="24"/>
        </w:rPr>
      </w:pPr>
    </w:p>
    <w:p>
      <w:pPr>
        <w:ind w:firstLine="1201" w:firstLineChars="500"/>
        <w:rPr>
          <w:rFonts w:hint="eastAsia" w:ascii="方正仿宋简体" w:hAnsi="宋体" w:eastAsia="方正仿宋简体" w:cs="宋体"/>
          <w:b/>
          <w:bCs/>
          <w:color w:val="000000"/>
          <w:sz w:val="24"/>
          <w:szCs w:val="24"/>
        </w:rPr>
      </w:pPr>
    </w:p>
    <w:p>
      <w:pPr>
        <w:ind w:firstLine="1201" w:firstLineChars="500"/>
        <w:rPr>
          <w:rFonts w:hint="eastAsia" w:ascii="方正仿宋简体" w:hAnsi="宋体" w:eastAsia="方正仿宋简体" w:cs="宋体"/>
          <w:b/>
          <w:bCs/>
          <w:color w:val="000000"/>
          <w:sz w:val="24"/>
          <w:szCs w:val="24"/>
        </w:rPr>
      </w:pPr>
    </w:p>
    <w:p>
      <w:pPr>
        <w:pStyle w:val="20"/>
        <w:rPr>
          <w:rFonts w:hint="eastAsia" w:ascii="方正仿宋简体" w:eastAsia="方正仿宋简体"/>
          <w:color w:val="000000"/>
        </w:rPr>
      </w:pPr>
    </w:p>
    <w:p>
      <w:pPr>
        <w:ind w:firstLine="1201" w:firstLineChars="500"/>
        <w:rPr>
          <w:rFonts w:hint="eastAsia" w:ascii="方正仿宋简体" w:hAnsi="宋体" w:eastAsia="方正仿宋简体" w:cs="宋体"/>
          <w:b/>
          <w:bCs/>
          <w:color w:val="000000"/>
          <w:sz w:val="24"/>
          <w:szCs w:val="24"/>
        </w:rPr>
      </w:pPr>
    </w:p>
    <w:p>
      <w:pPr>
        <w:ind w:firstLine="1201" w:firstLineChars="500"/>
        <w:rPr>
          <w:rFonts w:hint="eastAsia" w:ascii="方正仿宋简体" w:hAnsi="宋体" w:eastAsia="方正仿宋简体" w:cs="宋体"/>
          <w:b/>
          <w:bCs/>
          <w:color w:val="000000"/>
          <w:sz w:val="24"/>
          <w:szCs w:val="24"/>
        </w:rPr>
      </w:pPr>
      <w:r>
        <w:rPr>
          <w:rFonts w:hint="eastAsia" w:ascii="方正仿宋简体" w:hAnsi="宋体" w:eastAsia="方正仿宋简体" w:cs="宋体"/>
          <w:b/>
          <w:bCs/>
          <w:color w:val="000000"/>
          <w:sz w:val="24"/>
          <w:szCs w:val="24"/>
        </w:rPr>
        <w:t>响应人：</w:t>
      </w:r>
      <w:r>
        <w:rPr>
          <w:rFonts w:hint="eastAsia" w:ascii="方正仿宋简体" w:hAnsi="宋体" w:eastAsia="方正仿宋简体" w:cs="宋体"/>
          <w:b/>
          <w:bCs/>
          <w:color w:val="000000"/>
          <w:sz w:val="24"/>
          <w:szCs w:val="24"/>
          <w:u w:val="single"/>
        </w:rPr>
        <w:tab/>
      </w:r>
      <w:r>
        <w:rPr>
          <w:rFonts w:hint="eastAsia" w:ascii="方正仿宋简体" w:hAnsi="宋体" w:eastAsia="方正仿宋简体" w:cs="宋体"/>
          <w:b/>
          <w:bCs/>
          <w:color w:val="000000"/>
          <w:sz w:val="24"/>
          <w:szCs w:val="24"/>
          <w:u w:val="single"/>
        </w:rPr>
        <w:t xml:space="preserve">                                    </w:t>
      </w:r>
      <w:r>
        <w:rPr>
          <w:rFonts w:hint="eastAsia" w:ascii="方正仿宋简体" w:hAnsi="宋体" w:eastAsia="方正仿宋简体" w:cs="宋体"/>
          <w:b/>
          <w:bCs/>
          <w:color w:val="000000"/>
          <w:sz w:val="24"/>
          <w:szCs w:val="24"/>
        </w:rPr>
        <w:t>(盖章)</w:t>
      </w:r>
    </w:p>
    <w:p>
      <w:pPr>
        <w:rPr>
          <w:rFonts w:hint="eastAsia" w:ascii="方正仿宋简体" w:hAnsi="宋体" w:eastAsia="方正仿宋简体" w:cs="宋体"/>
          <w:b/>
          <w:bCs/>
          <w:color w:val="000000"/>
          <w:sz w:val="24"/>
          <w:szCs w:val="24"/>
        </w:rPr>
      </w:pPr>
      <w:r>
        <w:rPr>
          <w:rFonts w:hint="eastAsia" w:ascii="方正仿宋简体" w:hAnsi="宋体" w:eastAsia="方正仿宋简体" w:cs="宋体"/>
          <w:b/>
          <w:bCs/>
          <w:color w:val="000000"/>
          <w:sz w:val="24"/>
          <w:szCs w:val="24"/>
        </w:rPr>
        <w:t xml:space="preserve"> </w:t>
      </w:r>
    </w:p>
    <w:p>
      <w:pPr>
        <w:ind w:firstLine="1201" w:firstLineChars="500"/>
        <w:rPr>
          <w:rFonts w:hint="eastAsia" w:ascii="方正仿宋简体" w:hAnsi="宋体" w:eastAsia="方正仿宋简体" w:cs="宋体"/>
          <w:b/>
          <w:bCs/>
          <w:color w:val="000000"/>
          <w:sz w:val="24"/>
          <w:szCs w:val="24"/>
        </w:rPr>
      </w:pPr>
      <w:r>
        <w:rPr>
          <w:rFonts w:hint="eastAsia" w:ascii="方正仿宋简体" w:hAnsi="宋体" w:eastAsia="方正仿宋简体" w:cs="宋体"/>
          <w:b/>
          <w:bCs/>
          <w:color w:val="000000"/>
          <w:sz w:val="24"/>
          <w:szCs w:val="24"/>
        </w:rPr>
        <w:t>法定代表人(单位负责人)或其委托代理人：</w:t>
      </w:r>
      <w:r>
        <w:rPr>
          <w:rFonts w:hint="eastAsia" w:ascii="方正仿宋简体" w:hAnsi="宋体" w:eastAsia="方正仿宋简体" w:cs="宋体"/>
          <w:b/>
          <w:bCs/>
          <w:color w:val="000000"/>
          <w:sz w:val="24"/>
          <w:szCs w:val="24"/>
        </w:rPr>
        <w:tab/>
      </w:r>
      <w:r>
        <w:rPr>
          <w:rFonts w:hint="eastAsia" w:ascii="方正仿宋简体" w:hAnsi="宋体" w:eastAsia="方正仿宋简体" w:cs="宋体"/>
          <w:b/>
          <w:bCs/>
          <w:color w:val="000000"/>
          <w:sz w:val="24"/>
          <w:szCs w:val="24"/>
          <w:u w:val="single"/>
        </w:rPr>
        <w:t xml:space="preserve">             </w:t>
      </w:r>
      <w:r>
        <w:rPr>
          <w:rFonts w:hint="eastAsia" w:ascii="方正仿宋简体" w:hAnsi="宋体" w:eastAsia="方正仿宋简体" w:cs="宋体"/>
          <w:b/>
          <w:bCs/>
          <w:color w:val="000000"/>
          <w:sz w:val="24"/>
          <w:szCs w:val="24"/>
        </w:rPr>
        <w:t>(盖章)</w:t>
      </w:r>
    </w:p>
    <w:p>
      <w:pPr>
        <w:rPr>
          <w:rFonts w:hint="eastAsia" w:ascii="方正仿宋简体" w:hAnsi="宋体" w:eastAsia="方正仿宋简体" w:cs="宋体"/>
          <w:b/>
          <w:bCs/>
          <w:color w:val="000000"/>
          <w:sz w:val="24"/>
          <w:szCs w:val="24"/>
        </w:rPr>
      </w:pPr>
      <w:r>
        <w:rPr>
          <w:rFonts w:hint="eastAsia" w:ascii="方正仿宋简体" w:hAnsi="宋体" w:eastAsia="方正仿宋简体" w:cs="宋体"/>
          <w:b/>
          <w:bCs/>
          <w:color w:val="000000"/>
          <w:sz w:val="24"/>
          <w:szCs w:val="24"/>
        </w:rPr>
        <w:t xml:space="preserve"> </w:t>
      </w:r>
    </w:p>
    <w:p>
      <w:pPr>
        <w:ind w:firstLine="1201" w:firstLineChars="500"/>
        <w:rPr>
          <w:rFonts w:hint="eastAsia" w:ascii="方正仿宋简体" w:hAnsi="宋体" w:eastAsia="方正仿宋简体" w:cs="宋体"/>
          <w:color w:val="000000"/>
        </w:rPr>
      </w:pPr>
      <w:r>
        <w:rPr>
          <w:rFonts w:hint="eastAsia" w:ascii="方正仿宋简体" w:hAnsi="宋体" w:eastAsia="方正仿宋简体" w:cs="宋体"/>
          <w:b/>
          <w:bCs/>
          <w:color w:val="000000"/>
          <w:sz w:val="24"/>
          <w:szCs w:val="24"/>
        </w:rPr>
        <w:t>日期：</w:t>
      </w:r>
      <w:r>
        <w:rPr>
          <w:rFonts w:hint="eastAsia" w:ascii="方正仿宋简体" w:hAnsi="宋体" w:eastAsia="方正仿宋简体" w:cs="宋体"/>
          <w:b/>
          <w:bCs/>
          <w:color w:val="000000"/>
          <w:sz w:val="24"/>
          <w:szCs w:val="24"/>
          <w:u w:val="single"/>
        </w:rPr>
        <w:t xml:space="preserve">         </w:t>
      </w:r>
      <w:r>
        <w:rPr>
          <w:rFonts w:hint="eastAsia" w:ascii="方正仿宋简体" w:hAnsi="宋体" w:eastAsia="方正仿宋简体" w:cs="宋体"/>
          <w:b/>
          <w:bCs/>
          <w:color w:val="000000"/>
          <w:sz w:val="24"/>
          <w:szCs w:val="24"/>
        </w:rPr>
        <w:t xml:space="preserve">年 </w:t>
      </w:r>
      <w:r>
        <w:rPr>
          <w:rFonts w:hint="eastAsia" w:ascii="方正仿宋简体" w:hAnsi="宋体" w:eastAsia="方正仿宋简体" w:cs="宋体"/>
          <w:b/>
          <w:bCs/>
          <w:color w:val="000000"/>
          <w:sz w:val="24"/>
          <w:szCs w:val="24"/>
          <w:u w:val="single"/>
        </w:rPr>
        <w:tab/>
      </w:r>
      <w:r>
        <w:rPr>
          <w:rFonts w:hint="eastAsia" w:ascii="方正仿宋简体" w:hAnsi="宋体" w:eastAsia="方正仿宋简体" w:cs="宋体"/>
          <w:b/>
          <w:bCs/>
          <w:color w:val="000000"/>
          <w:sz w:val="24"/>
          <w:szCs w:val="24"/>
          <w:u w:val="single"/>
        </w:rPr>
        <w:t xml:space="preserve"> </w:t>
      </w:r>
      <w:r>
        <w:rPr>
          <w:rFonts w:hint="eastAsia" w:ascii="方正仿宋简体" w:hAnsi="宋体" w:eastAsia="方正仿宋简体" w:cs="宋体"/>
          <w:b/>
          <w:bCs/>
          <w:color w:val="000000"/>
          <w:sz w:val="24"/>
          <w:szCs w:val="24"/>
        </w:rPr>
        <w:t xml:space="preserve">月 </w:t>
      </w:r>
      <w:r>
        <w:rPr>
          <w:rFonts w:hint="eastAsia" w:ascii="方正仿宋简体" w:hAnsi="宋体" w:eastAsia="方正仿宋简体" w:cs="宋体"/>
          <w:b/>
          <w:bCs/>
          <w:color w:val="000000"/>
          <w:sz w:val="24"/>
          <w:szCs w:val="24"/>
          <w:u w:val="single"/>
        </w:rPr>
        <w:t xml:space="preserve">   </w:t>
      </w:r>
      <w:r>
        <w:rPr>
          <w:rFonts w:hint="eastAsia" w:ascii="方正仿宋简体" w:hAnsi="宋体" w:eastAsia="方正仿宋简体" w:cs="宋体"/>
          <w:b/>
          <w:bCs/>
          <w:color w:val="000000"/>
          <w:sz w:val="24"/>
          <w:szCs w:val="24"/>
        </w:rPr>
        <w:t>日</w:t>
      </w:r>
    </w:p>
    <w:p>
      <w:pPr>
        <w:pStyle w:val="20"/>
        <w:rPr>
          <w:rFonts w:hint="eastAsia" w:ascii="方正仿宋简体" w:eastAsia="方正仿宋简体"/>
          <w:b/>
          <w:color w:val="000000"/>
          <w:sz w:val="28"/>
          <w:szCs w:val="28"/>
        </w:rPr>
      </w:pPr>
    </w:p>
    <w:p>
      <w:pPr>
        <w:pStyle w:val="20"/>
        <w:rPr>
          <w:rFonts w:hint="eastAsia" w:ascii="方正仿宋简体" w:hAnsi="宋体" w:eastAsia="方正仿宋简体" w:cs="宋体"/>
          <w:color w:val="000000"/>
          <w:sz w:val="24"/>
        </w:rPr>
      </w:pPr>
    </w:p>
    <w:p>
      <w:pPr>
        <w:spacing w:line="360" w:lineRule="auto"/>
        <w:ind w:firstLine="480" w:firstLineChars="200"/>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注：重大违法记录，是指供应商因违法经营受到刑事处罚或者责令停产停业、吊销许可证或者执照、较大数额罚款等行政处罚。</w:t>
      </w:r>
    </w:p>
    <w:p>
      <w:pPr>
        <w:pStyle w:val="20"/>
        <w:rPr>
          <w:rFonts w:hint="eastAsia" w:ascii="方正仿宋简体" w:hAnsi="宋体" w:eastAsia="方正仿宋简体"/>
          <w:color w:val="000000"/>
          <w:szCs w:val="28"/>
        </w:rPr>
      </w:pPr>
      <w:r>
        <w:rPr>
          <w:rFonts w:hint="eastAsia" w:ascii="方正仿宋简体" w:hAnsi="宋体" w:eastAsia="方正仿宋简体" w:cs="宋体"/>
          <w:color w:val="000000"/>
          <w:sz w:val="24"/>
        </w:rPr>
        <w:br w:type="page"/>
      </w:r>
      <w:bookmarkEnd w:id="21"/>
      <w:bookmarkStart w:id="22" w:name="_Toc88328840"/>
    </w:p>
    <w:p>
      <w:pPr>
        <w:pStyle w:val="6"/>
        <w:widowControl/>
        <w:autoSpaceDE w:val="0"/>
        <w:spacing w:before="0" w:after="0" w:line="240" w:lineRule="auto"/>
        <w:rPr>
          <w:rFonts w:ascii="方正仿宋简体" w:hAnsi="宋体" w:eastAsia="方正仿宋简体"/>
          <w:color w:val="000000"/>
          <w:szCs w:val="28"/>
        </w:rPr>
      </w:pPr>
    </w:p>
    <w:p>
      <w:pPr>
        <w:pStyle w:val="6"/>
        <w:widowControl/>
        <w:autoSpaceDE w:val="0"/>
        <w:spacing w:before="0" w:after="0" w:line="240" w:lineRule="auto"/>
        <w:jc w:val="center"/>
        <w:rPr>
          <w:rFonts w:hint="eastAsia" w:ascii="方正仿宋简体" w:hAnsi="宋体" w:eastAsia="方正仿宋简体"/>
          <w:color w:val="000000"/>
          <w:szCs w:val="28"/>
        </w:rPr>
      </w:pPr>
      <w:r>
        <w:rPr>
          <w:rFonts w:hint="eastAsia" w:ascii="方正仿宋简体" w:hAnsi="宋体" w:eastAsia="方正仿宋简体"/>
          <w:color w:val="000000"/>
          <w:szCs w:val="28"/>
        </w:rPr>
        <w:t>十一、企业实力</w:t>
      </w:r>
      <w:bookmarkEnd w:id="22"/>
    </w:p>
    <w:p>
      <w:pPr>
        <w:jc w:val="center"/>
        <w:rPr>
          <w:rFonts w:hint="eastAsia" w:ascii="方正仿宋简体" w:hAnsi="宋体" w:eastAsia="方正仿宋简体"/>
          <w:color w:val="000000"/>
          <w:sz w:val="24"/>
        </w:rPr>
      </w:pPr>
      <w:r>
        <w:rPr>
          <w:rFonts w:hint="eastAsia" w:ascii="方正仿宋简体" w:hAnsi="宋体" w:eastAsia="方正仿宋简体"/>
          <w:color w:val="000000"/>
          <w:sz w:val="24"/>
        </w:rPr>
        <w:t>此部分不提供格式，由响应人根据采购人要求及自身实际情况自行填写</w:t>
      </w:r>
      <w:bookmarkStart w:id="23" w:name="_Toc88328843"/>
    </w:p>
    <w:p>
      <w:pPr>
        <w:jc w:val="center"/>
        <w:rPr>
          <w:rFonts w:hint="eastAsia" w:ascii="方正仿宋简体" w:hAnsi="宋体" w:eastAsia="方正仿宋简体"/>
          <w:color w:val="000000"/>
          <w:sz w:val="24"/>
        </w:rPr>
      </w:pPr>
    </w:p>
    <w:p>
      <w:pPr>
        <w:pStyle w:val="6"/>
        <w:jc w:val="left"/>
        <w:rPr>
          <w:rFonts w:ascii="方正仿宋简体" w:hAnsi="宋体" w:eastAsia="方正仿宋简体"/>
          <w:b w:val="0"/>
          <w:bCs w:val="0"/>
          <w:color w:val="000000"/>
          <w:sz w:val="32"/>
        </w:rPr>
      </w:pPr>
    </w:p>
    <w:p>
      <w:pPr>
        <w:pStyle w:val="6"/>
        <w:widowControl/>
        <w:autoSpaceDE w:val="0"/>
        <w:spacing w:before="0" w:after="0" w:line="240" w:lineRule="auto"/>
        <w:jc w:val="center"/>
        <w:rPr>
          <w:rFonts w:hint="eastAsia" w:ascii="方正仿宋简体" w:hAnsi="宋体" w:eastAsia="方正仿宋简体"/>
          <w:color w:val="000000"/>
          <w:szCs w:val="28"/>
        </w:rPr>
      </w:pPr>
      <w:r>
        <w:rPr>
          <w:rFonts w:hint="eastAsia" w:ascii="方正仿宋简体" w:hAnsi="宋体" w:eastAsia="方正仿宋简体"/>
          <w:color w:val="000000"/>
          <w:szCs w:val="28"/>
        </w:rPr>
        <w:t>十二、项目实施计划及交货期</w:t>
      </w:r>
      <w:bookmarkEnd w:id="23"/>
    </w:p>
    <w:p>
      <w:pPr>
        <w:pStyle w:val="165"/>
        <w:jc w:val="center"/>
        <w:rPr>
          <w:rFonts w:hint="eastAsia" w:ascii="方正仿宋简体" w:hAnsi="宋体" w:eastAsia="方正仿宋简体" w:cs="宋体"/>
          <w:color w:val="000000"/>
          <w:szCs w:val="24"/>
        </w:rPr>
      </w:pPr>
      <w:r>
        <w:rPr>
          <w:rFonts w:hint="eastAsia" w:ascii="方正仿宋简体" w:hAnsi="宋体" w:eastAsia="方正仿宋简体" w:cs="宋体"/>
          <w:color w:val="000000"/>
          <w:szCs w:val="24"/>
        </w:rPr>
        <w:t>此部分不提供格式，由响应人根据采购人要求及自身实际情况自行填写</w:t>
      </w:r>
    </w:p>
    <w:p>
      <w:pPr>
        <w:rPr>
          <w:rFonts w:hint="eastAsia" w:ascii="方正仿宋简体" w:eastAsia="方正仿宋简体"/>
        </w:rPr>
      </w:pPr>
    </w:p>
    <w:p>
      <w:pPr>
        <w:pStyle w:val="20"/>
        <w:rPr>
          <w:rFonts w:hint="eastAsia" w:ascii="方正仿宋简体" w:eastAsia="方正仿宋简体"/>
        </w:rPr>
      </w:pPr>
    </w:p>
    <w:p>
      <w:pPr>
        <w:pStyle w:val="6"/>
        <w:widowControl/>
        <w:autoSpaceDE w:val="0"/>
        <w:spacing w:before="0" w:after="0" w:line="360" w:lineRule="auto"/>
        <w:ind w:firstLine="480" w:firstLineChars="200"/>
        <w:rPr>
          <w:rFonts w:ascii="方正仿宋简体" w:hAnsi="宋体" w:eastAsia="方正仿宋简体"/>
          <w:color w:val="000000"/>
          <w:szCs w:val="28"/>
        </w:rPr>
      </w:pPr>
      <w:bookmarkStart w:id="24" w:name="_Toc88328844"/>
    </w:p>
    <w:p>
      <w:pPr>
        <w:pStyle w:val="6"/>
        <w:widowControl/>
        <w:autoSpaceDE w:val="0"/>
        <w:spacing w:before="0" w:after="0" w:line="360" w:lineRule="auto"/>
        <w:ind w:firstLine="480" w:firstLineChars="200"/>
        <w:jc w:val="center"/>
        <w:rPr>
          <w:rFonts w:hint="eastAsia" w:ascii="方正仿宋简体" w:hAnsi="宋体" w:eastAsia="方正仿宋简体"/>
          <w:color w:val="000000"/>
          <w:szCs w:val="28"/>
        </w:rPr>
      </w:pPr>
      <w:r>
        <w:rPr>
          <w:rFonts w:hint="eastAsia" w:ascii="方正仿宋简体" w:hAnsi="宋体" w:eastAsia="方正仿宋简体"/>
          <w:color w:val="000000"/>
          <w:szCs w:val="28"/>
        </w:rPr>
        <w:t>十三、售后服务</w:t>
      </w:r>
      <w:bookmarkEnd w:id="24"/>
      <w:r>
        <w:rPr>
          <w:rFonts w:hint="eastAsia" w:ascii="方正仿宋简体" w:hAnsi="宋体" w:eastAsia="方正仿宋简体"/>
          <w:color w:val="000000"/>
          <w:szCs w:val="28"/>
        </w:rPr>
        <w:t>及后续培训</w:t>
      </w:r>
      <w:r>
        <w:rPr>
          <w:rFonts w:ascii="方正仿宋简体" w:hAnsi="宋体" w:eastAsia="方正仿宋简体"/>
          <w:color w:val="000000"/>
          <w:szCs w:val="28"/>
        </w:rPr>
        <w:t>支持服务</w:t>
      </w:r>
    </w:p>
    <w:p>
      <w:pPr>
        <w:pStyle w:val="165"/>
        <w:jc w:val="center"/>
        <w:rPr>
          <w:rFonts w:hint="eastAsia" w:ascii="方正仿宋简体" w:hAnsi="宋体" w:eastAsia="方正仿宋简体" w:cs="宋体"/>
          <w:color w:val="000000"/>
          <w:szCs w:val="24"/>
        </w:rPr>
      </w:pPr>
      <w:r>
        <w:rPr>
          <w:rFonts w:hint="eastAsia" w:ascii="方正仿宋简体" w:hAnsi="宋体" w:eastAsia="方正仿宋简体" w:cs="宋体"/>
          <w:color w:val="000000"/>
          <w:szCs w:val="24"/>
        </w:rPr>
        <w:t>此部分不提供格式，由响应人根据采购人要求及自身实际情况自行填写</w:t>
      </w:r>
    </w:p>
    <w:p>
      <w:pPr>
        <w:pStyle w:val="165"/>
        <w:jc w:val="center"/>
        <w:rPr>
          <w:rFonts w:hint="eastAsia" w:ascii="方正仿宋简体" w:hAnsi="宋体" w:eastAsia="方正仿宋简体" w:cs="宋体"/>
          <w:color w:val="000000"/>
          <w:szCs w:val="24"/>
        </w:rPr>
      </w:pPr>
    </w:p>
    <w:p>
      <w:pPr>
        <w:pStyle w:val="165"/>
        <w:jc w:val="center"/>
        <w:rPr>
          <w:rFonts w:hint="eastAsia" w:ascii="方正仿宋简体" w:hAnsi="宋体" w:eastAsia="方正仿宋简体" w:cs="宋体"/>
          <w:color w:val="000000"/>
          <w:szCs w:val="24"/>
        </w:rPr>
      </w:pPr>
    </w:p>
    <w:p>
      <w:pPr>
        <w:pStyle w:val="6"/>
        <w:widowControl/>
        <w:autoSpaceDE w:val="0"/>
        <w:spacing w:before="0" w:after="0" w:line="360" w:lineRule="auto"/>
        <w:ind w:firstLine="480" w:firstLineChars="200"/>
        <w:rPr>
          <w:rFonts w:ascii="方正仿宋简体" w:hAnsi="宋体" w:eastAsia="方正仿宋简体"/>
          <w:color w:val="000000"/>
          <w:szCs w:val="28"/>
        </w:rPr>
      </w:pPr>
      <w:bookmarkStart w:id="25" w:name="_Toc88328845"/>
    </w:p>
    <w:p>
      <w:pPr>
        <w:pStyle w:val="6"/>
        <w:widowControl/>
        <w:autoSpaceDE w:val="0"/>
        <w:spacing w:before="0" w:after="0" w:line="360" w:lineRule="auto"/>
        <w:ind w:firstLine="480" w:firstLineChars="200"/>
        <w:jc w:val="center"/>
        <w:rPr>
          <w:rFonts w:hint="eastAsia" w:ascii="方正仿宋简体" w:hAnsi="宋体" w:eastAsia="方正仿宋简体"/>
          <w:color w:val="000000"/>
          <w:szCs w:val="28"/>
        </w:rPr>
      </w:pPr>
      <w:r>
        <w:rPr>
          <w:rFonts w:hint="eastAsia" w:ascii="方正仿宋简体" w:hAnsi="宋体" w:eastAsia="方正仿宋简体"/>
          <w:color w:val="000000"/>
          <w:szCs w:val="28"/>
        </w:rPr>
        <w:t>十四、质保期</w:t>
      </w:r>
      <w:bookmarkEnd w:id="25"/>
    </w:p>
    <w:p>
      <w:pPr>
        <w:pStyle w:val="165"/>
        <w:jc w:val="center"/>
        <w:rPr>
          <w:rFonts w:hint="eastAsia" w:ascii="方正仿宋简体" w:hAnsi="宋体" w:eastAsia="方正仿宋简体" w:cs="宋体"/>
          <w:color w:val="000000"/>
          <w:szCs w:val="24"/>
        </w:rPr>
      </w:pPr>
      <w:r>
        <w:rPr>
          <w:rFonts w:hint="eastAsia" w:ascii="方正仿宋简体" w:hAnsi="宋体" w:eastAsia="方正仿宋简体" w:cs="宋体"/>
          <w:color w:val="000000"/>
          <w:szCs w:val="24"/>
        </w:rPr>
        <w:t>此部分不提供格式，由响应人根据采购人要求及自身实际情况自行填写</w:t>
      </w:r>
    </w:p>
    <w:p>
      <w:pPr>
        <w:pStyle w:val="20"/>
        <w:rPr>
          <w:rFonts w:hint="eastAsia"/>
        </w:rPr>
      </w:pPr>
    </w:p>
    <w:p>
      <w:pPr>
        <w:pStyle w:val="6"/>
        <w:widowControl/>
        <w:autoSpaceDE w:val="0"/>
        <w:spacing w:before="0" w:after="0" w:line="360" w:lineRule="auto"/>
        <w:rPr>
          <w:rFonts w:ascii="方正仿宋简体" w:hAnsi="宋体" w:eastAsia="方正仿宋简体"/>
          <w:color w:val="000000"/>
          <w:szCs w:val="28"/>
        </w:rPr>
      </w:pPr>
    </w:p>
    <w:p>
      <w:pPr>
        <w:pStyle w:val="6"/>
        <w:widowControl/>
        <w:autoSpaceDE w:val="0"/>
        <w:spacing w:before="0" w:after="0" w:line="360" w:lineRule="auto"/>
        <w:rPr>
          <w:rFonts w:ascii="方正仿宋简体" w:hAnsi="宋体" w:eastAsia="方正仿宋简体"/>
          <w:color w:val="000000"/>
          <w:szCs w:val="28"/>
        </w:rPr>
      </w:pPr>
    </w:p>
    <w:p>
      <w:pPr>
        <w:pStyle w:val="6"/>
        <w:widowControl/>
        <w:autoSpaceDE w:val="0"/>
        <w:spacing w:before="0" w:after="0" w:line="360" w:lineRule="auto"/>
        <w:jc w:val="center"/>
        <w:rPr>
          <w:rFonts w:hint="eastAsia" w:ascii="方正仿宋简体" w:hAnsi="宋体" w:eastAsia="方正仿宋简体"/>
          <w:color w:val="000000"/>
          <w:szCs w:val="28"/>
        </w:rPr>
      </w:pPr>
    </w:p>
    <w:p>
      <w:pPr>
        <w:pStyle w:val="6"/>
        <w:widowControl/>
        <w:autoSpaceDE w:val="0"/>
        <w:spacing w:before="0" w:after="0" w:line="360" w:lineRule="auto"/>
        <w:jc w:val="center"/>
        <w:rPr>
          <w:rFonts w:hint="eastAsia" w:ascii="方正仿宋简体" w:hAnsi="宋体" w:eastAsia="方正仿宋简体"/>
          <w:color w:val="000000"/>
          <w:szCs w:val="28"/>
        </w:rPr>
      </w:pPr>
      <w:r>
        <w:rPr>
          <w:rFonts w:hint="eastAsia" w:ascii="方正仿宋简体" w:hAnsi="宋体" w:eastAsia="方正仿宋简体"/>
          <w:color w:val="000000"/>
          <w:szCs w:val="28"/>
        </w:rPr>
        <w:t>十五、近三年云南</w:t>
      </w:r>
      <w:r>
        <w:rPr>
          <w:rFonts w:ascii="方正仿宋简体" w:hAnsi="宋体" w:eastAsia="方正仿宋简体"/>
          <w:color w:val="000000"/>
          <w:szCs w:val="28"/>
        </w:rPr>
        <w:t>省内</w:t>
      </w:r>
      <w:r>
        <w:rPr>
          <w:rFonts w:hint="eastAsia" w:ascii="方正仿宋简体" w:hAnsi="宋体" w:eastAsia="方正仿宋简体"/>
          <w:color w:val="000000"/>
          <w:szCs w:val="28"/>
        </w:rPr>
        <w:t>同类业绩</w:t>
      </w:r>
    </w:p>
    <w:p>
      <w:pPr>
        <w:rPr>
          <w:rFonts w:hint="eastAsia" w:ascii="方正仿宋简体" w:hAnsi="宋体" w:eastAsia="方正仿宋简体"/>
          <w:color w:val="000000"/>
          <w:szCs w:val="28"/>
        </w:rPr>
      </w:pPr>
    </w:p>
    <w:p>
      <w:pPr>
        <w:pStyle w:val="20"/>
        <w:rPr>
          <w:rFonts w:hint="eastAsia" w:ascii="方正仿宋简体" w:eastAsia="方正仿宋简体"/>
        </w:rPr>
      </w:pPr>
    </w:p>
    <w:tbl>
      <w:tblPr>
        <w:tblStyle w:val="32"/>
        <w:tblW w:w="5000" w:type="pct"/>
        <w:tblInd w:w="0" w:type="dxa"/>
        <w:tblLayout w:type="autofit"/>
        <w:tblCellMar>
          <w:top w:w="0" w:type="dxa"/>
          <w:left w:w="0" w:type="dxa"/>
          <w:bottom w:w="0" w:type="dxa"/>
          <w:right w:w="0" w:type="dxa"/>
        </w:tblCellMar>
      </w:tblPr>
      <w:tblGrid>
        <w:gridCol w:w="1763"/>
        <w:gridCol w:w="2362"/>
        <w:gridCol w:w="3333"/>
        <w:gridCol w:w="1983"/>
      </w:tblGrid>
      <w:tr>
        <w:tblPrEx>
          <w:tblCellMar>
            <w:top w:w="0" w:type="dxa"/>
            <w:left w:w="0" w:type="dxa"/>
            <w:bottom w:w="0" w:type="dxa"/>
            <w:right w:w="0" w:type="dxa"/>
          </w:tblCellMar>
        </w:tblPrEx>
        <w:trPr>
          <w:trHeight w:val="285" w:hRule="atLeast"/>
        </w:trPr>
        <w:tc>
          <w:tcPr>
            <w:tcW w:w="934" w:type="pc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序号</w:t>
            </w:r>
          </w:p>
        </w:tc>
        <w:tc>
          <w:tcPr>
            <w:tcW w:w="1251" w:type="pct"/>
            <w:tcBorders>
              <w:top w:val="single" w:color="auto" w:sz="4" w:space="0"/>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项目名称</w:t>
            </w:r>
          </w:p>
        </w:tc>
        <w:tc>
          <w:tcPr>
            <w:tcW w:w="1765" w:type="pct"/>
            <w:tcBorders>
              <w:top w:val="single" w:color="auto" w:sz="4" w:space="0"/>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采购单位名称</w:t>
            </w:r>
          </w:p>
        </w:tc>
        <w:tc>
          <w:tcPr>
            <w:tcW w:w="1050" w:type="pct"/>
            <w:tcBorders>
              <w:top w:val="single" w:color="auto" w:sz="4" w:space="0"/>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备注</w:t>
            </w:r>
          </w:p>
        </w:tc>
      </w:tr>
      <w:tr>
        <w:tblPrEx>
          <w:tblCellMar>
            <w:top w:w="0" w:type="dxa"/>
            <w:left w:w="0" w:type="dxa"/>
            <w:bottom w:w="0" w:type="dxa"/>
            <w:right w:w="0" w:type="dxa"/>
          </w:tblCellMar>
        </w:tblPrEx>
        <w:trPr>
          <w:trHeight w:val="285" w:hRule="atLeast"/>
        </w:trPr>
        <w:tc>
          <w:tcPr>
            <w:tcW w:w="934" w:type="pct"/>
            <w:tcBorders>
              <w:top w:val="nil"/>
              <w:left w:val="single" w:color="auto" w:sz="4" w:space="0"/>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251"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765"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050"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r>
      <w:tr>
        <w:tblPrEx>
          <w:tblCellMar>
            <w:top w:w="0" w:type="dxa"/>
            <w:left w:w="0" w:type="dxa"/>
            <w:bottom w:w="0" w:type="dxa"/>
            <w:right w:w="0" w:type="dxa"/>
          </w:tblCellMar>
        </w:tblPrEx>
        <w:trPr>
          <w:trHeight w:val="285" w:hRule="atLeast"/>
        </w:trPr>
        <w:tc>
          <w:tcPr>
            <w:tcW w:w="934" w:type="pct"/>
            <w:tcBorders>
              <w:top w:val="nil"/>
              <w:left w:val="single" w:color="auto" w:sz="4" w:space="0"/>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251"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765"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050"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r>
      <w:tr>
        <w:tblPrEx>
          <w:tblCellMar>
            <w:top w:w="0" w:type="dxa"/>
            <w:left w:w="0" w:type="dxa"/>
            <w:bottom w:w="0" w:type="dxa"/>
            <w:right w:w="0" w:type="dxa"/>
          </w:tblCellMar>
        </w:tblPrEx>
        <w:trPr>
          <w:trHeight w:val="285" w:hRule="atLeast"/>
        </w:trPr>
        <w:tc>
          <w:tcPr>
            <w:tcW w:w="934" w:type="pct"/>
            <w:tcBorders>
              <w:top w:val="nil"/>
              <w:left w:val="single" w:color="auto" w:sz="4" w:space="0"/>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251"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765"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050"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r>
      <w:tr>
        <w:tblPrEx>
          <w:tblCellMar>
            <w:top w:w="0" w:type="dxa"/>
            <w:left w:w="0" w:type="dxa"/>
            <w:bottom w:w="0" w:type="dxa"/>
            <w:right w:w="0" w:type="dxa"/>
          </w:tblCellMar>
        </w:tblPrEx>
        <w:trPr>
          <w:trHeight w:val="285" w:hRule="atLeast"/>
        </w:trPr>
        <w:tc>
          <w:tcPr>
            <w:tcW w:w="934" w:type="pct"/>
            <w:tcBorders>
              <w:top w:val="nil"/>
              <w:left w:val="single" w:color="auto" w:sz="4" w:space="0"/>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251"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765"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050"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r>
      <w:tr>
        <w:tblPrEx>
          <w:tblCellMar>
            <w:top w:w="0" w:type="dxa"/>
            <w:left w:w="0" w:type="dxa"/>
            <w:bottom w:w="0" w:type="dxa"/>
            <w:right w:w="0" w:type="dxa"/>
          </w:tblCellMar>
        </w:tblPrEx>
        <w:trPr>
          <w:trHeight w:val="285" w:hRule="atLeast"/>
        </w:trPr>
        <w:tc>
          <w:tcPr>
            <w:tcW w:w="934" w:type="pct"/>
            <w:tcBorders>
              <w:top w:val="nil"/>
              <w:left w:val="single" w:color="auto" w:sz="4" w:space="0"/>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251"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765"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050"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r>
      <w:tr>
        <w:tblPrEx>
          <w:tblCellMar>
            <w:top w:w="0" w:type="dxa"/>
            <w:left w:w="0" w:type="dxa"/>
            <w:bottom w:w="0" w:type="dxa"/>
            <w:right w:w="0" w:type="dxa"/>
          </w:tblCellMar>
        </w:tblPrEx>
        <w:trPr>
          <w:trHeight w:val="285" w:hRule="atLeast"/>
        </w:trPr>
        <w:tc>
          <w:tcPr>
            <w:tcW w:w="934" w:type="pct"/>
            <w:tcBorders>
              <w:top w:val="nil"/>
              <w:left w:val="single" w:color="auto" w:sz="4" w:space="0"/>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251"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765"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050"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r>
      <w:tr>
        <w:tblPrEx>
          <w:tblCellMar>
            <w:top w:w="0" w:type="dxa"/>
            <w:left w:w="0" w:type="dxa"/>
            <w:bottom w:w="0" w:type="dxa"/>
            <w:right w:w="0" w:type="dxa"/>
          </w:tblCellMar>
        </w:tblPrEx>
        <w:trPr>
          <w:trHeight w:val="285" w:hRule="atLeast"/>
        </w:trPr>
        <w:tc>
          <w:tcPr>
            <w:tcW w:w="934" w:type="pct"/>
            <w:tcBorders>
              <w:top w:val="nil"/>
              <w:left w:val="single" w:color="auto" w:sz="4" w:space="0"/>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251"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765"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c>
          <w:tcPr>
            <w:tcW w:w="1050" w:type="pct"/>
            <w:tcBorders>
              <w:top w:val="nil"/>
              <w:left w:val="nil"/>
              <w:bottom w:val="single" w:color="auto" w:sz="4" w:space="0"/>
              <w:right w:val="single" w:color="auto" w:sz="4" w:space="0"/>
            </w:tcBorders>
            <w:noWrap/>
            <w:tcMar>
              <w:top w:w="15" w:type="dxa"/>
              <w:left w:w="15" w:type="dxa"/>
              <w:right w:w="15" w:type="dxa"/>
            </w:tcMar>
            <w:vAlign w:val="center"/>
          </w:tcPr>
          <w:p>
            <w:pPr>
              <w:textAlignment w:val="center"/>
              <w:rPr>
                <w:rFonts w:hint="eastAsia" w:ascii="方正仿宋简体" w:hAnsi="等线" w:eastAsia="方正仿宋简体" w:cs="等线"/>
                <w:color w:val="000000"/>
                <w:sz w:val="22"/>
                <w:szCs w:val="22"/>
              </w:rPr>
            </w:pPr>
            <w:r>
              <w:rPr>
                <w:rFonts w:hint="eastAsia" w:ascii="方正仿宋简体" w:hAnsi="等线" w:eastAsia="方正仿宋简体" w:cs="等线"/>
                <w:color w:val="000000"/>
                <w:sz w:val="22"/>
                <w:szCs w:val="22"/>
                <w:lang w:bidi="ar"/>
              </w:rPr>
              <w:t>　</w:t>
            </w:r>
          </w:p>
        </w:tc>
      </w:tr>
    </w:tbl>
    <w:p>
      <w:pPr>
        <w:rPr>
          <w:rFonts w:hint="eastAsia" w:ascii="方正仿宋简体" w:eastAsia="方正仿宋简体"/>
          <w:szCs w:val="22"/>
        </w:rPr>
      </w:pPr>
      <w:r>
        <w:rPr>
          <w:rFonts w:hint="eastAsia" w:ascii="方正仿宋简体" w:eastAsia="方正仿宋简体"/>
          <w:szCs w:val="22"/>
        </w:rPr>
        <w:t>要求附中标通知书或合同扫描件</w:t>
      </w:r>
    </w:p>
    <w:p>
      <w:pPr>
        <w:pStyle w:val="165"/>
        <w:jc w:val="center"/>
        <w:rPr>
          <w:rFonts w:hint="eastAsia" w:ascii="方正仿宋简体" w:hAnsi="宋体" w:eastAsia="方正仿宋简体" w:cs="宋体"/>
          <w:color w:val="000000"/>
          <w:szCs w:val="24"/>
        </w:rPr>
      </w:pPr>
    </w:p>
    <w:p>
      <w:pPr>
        <w:pStyle w:val="20"/>
        <w:rPr>
          <w:rFonts w:hint="eastAsia" w:ascii="方正仿宋简体" w:eastAsia="方正仿宋简体"/>
        </w:rPr>
      </w:pPr>
    </w:p>
    <w:p>
      <w:pPr>
        <w:rPr>
          <w:rFonts w:hint="eastAsia" w:ascii="方正仿宋简体" w:eastAsia="方正仿宋简体"/>
        </w:rPr>
      </w:pPr>
    </w:p>
    <w:p>
      <w:pPr>
        <w:ind w:firstLine="1680" w:firstLineChars="600"/>
        <w:rPr>
          <w:rFonts w:hint="eastAsia" w:ascii="方正仿宋简体" w:eastAsia="方正仿宋简体"/>
          <w:color w:val="000000"/>
          <w:sz w:val="28"/>
          <w:szCs w:val="28"/>
        </w:rPr>
        <w:sectPr>
          <w:footerReference r:id="rId3" w:type="default"/>
          <w:pgSz w:w="11906" w:h="16838"/>
          <w:pgMar w:top="1191" w:right="1191" w:bottom="1191" w:left="1304" w:header="720" w:footer="720" w:gutter="0"/>
          <w:pgNumType w:fmt="numberInDash"/>
          <w:cols w:space="720" w:num="1"/>
          <w:docGrid w:type="lines" w:linePitch="317" w:charSpace="0"/>
        </w:sectPr>
      </w:pPr>
    </w:p>
    <w:p>
      <w:pPr>
        <w:pStyle w:val="6"/>
        <w:widowControl/>
        <w:autoSpaceDE w:val="0"/>
        <w:spacing w:before="0" w:after="0" w:line="360" w:lineRule="auto"/>
        <w:ind w:firstLine="480" w:firstLineChars="200"/>
        <w:jc w:val="center"/>
        <w:rPr>
          <w:rFonts w:hint="eastAsia" w:ascii="方正仿宋简体" w:hAnsi="宋体" w:eastAsia="方正仿宋简体"/>
          <w:color w:val="000000"/>
          <w:szCs w:val="28"/>
        </w:rPr>
      </w:pPr>
      <w:bookmarkStart w:id="26" w:name="_Toc28371023"/>
      <w:bookmarkStart w:id="27" w:name="_Toc76110522"/>
      <w:bookmarkStart w:id="28" w:name="_Toc11421569"/>
      <w:bookmarkStart w:id="29" w:name="_Toc88328849"/>
      <w:bookmarkStart w:id="30" w:name="_Toc14179344"/>
      <w:r>
        <w:rPr>
          <w:rFonts w:hint="eastAsia" w:ascii="方正仿宋简体" w:hAnsi="宋体" w:eastAsia="方正仿宋简体"/>
          <w:color w:val="000000"/>
          <w:szCs w:val="28"/>
        </w:rPr>
        <w:t>十六、</w:t>
      </w:r>
      <w:bookmarkEnd w:id="26"/>
      <w:bookmarkEnd w:id="27"/>
      <w:bookmarkEnd w:id="28"/>
      <w:bookmarkEnd w:id="29"/>
      <w:bookmarkEnd w:id="30"/>
      <w:bookmarkStart w:id="31" w:name="_Toc76110521"/>
      <w:bookmarkStart w:id="32" w:name="_Toc88328851"/>
      <w:bookmarkStart w:id="33" w:name="_Toc11421566"/>
      <w:bookmarkStart w:id="34" w:name="_Toc14179341"/>
      <w:bookmarkStart w:id="35" w:name="_Toc28371020"/>
      <w:r>
        <w:rPr>
          <w:rFonts w:hint="eastAsia" w:ascii="方正仿宋简体" w:hAnsi="宋体" w:eastAsia="方正仿宋简体"/>
          <w:color w:val="000000"/>
          <w:szCs w:val="28"/>
        </w:rPr>
        <w:t>履约承诺书</w:t>
      </w:r>
      <w:bookmarkEnd w:id="31"/>
      <w:bookmarkEnd w:id="32"/>
      <w:bookmarkEnd w:id="33"/>
      <w:bookmarkEnd w:id="34"/>
      <w:bookmarkEnd w:id="35"/>
    </w:p>
    <w:p>
      <w:pPr>
        <w:snapToGrid w:val="0"/>
        <w:spacing w:line="480" w:lineRule="exact"/>
        <w:ind w:right="56" w:firstLine="555"/>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我单位承诺：</w:t>
      </w:r>
    </w:p>
    <w:p>
      <w:pPr>
        <w:snapToGrid w:val="0"/>
        <w:spacing w:line="480" w:lineRule="exact"/>
        <w:ind w:firstLine="555"/>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一)我单位已详细阅读并完全理解、同意《采购文件》的全部内容，包括修改补充文件以及全部参考资料和有关附件；除我单位在《采购文件》规定期间内书面提出的疑问外，将严格按采购人确定的技术及商务要求等履行响应承诺；</w:t>
      </w:r>
    </w:p>
    <w:p>
      <w:pPr>
        <w:snapToGrid w:val="0"/>
        <w:spacing w:line="480" w:lineRule="exact"/>
        <w:ind w:firstLine="555"/>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二)按采购要求编制响应报价；我单位的响应报价包括《采购文件》所述报价组成的所有内容、并包括《采购文件》未列明而与采购项目相关的、必须的所有款项及费用等达到交付使用及验收条件的所有一切风险、责任和义务的费用；</w:t>
      </w:r>
    </w:p>
    <w:p>
      <w:pPr>
        <w:tabs>
          <w:tab w:val="left" w:pos="9354"/>
        </w:tabs>
        <w:snapToGrid w:val="0"/>
        <w:spacing w:line="480" w:lineRule="exact"/>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我单位确认本次响应报价未低于成本价，保证按《采购文件》要求及响应承诺的质量诚信履约。</w:t>
      </w:r>
    </w:p>
    <w:p>
      <w:pPr>
        <w:tabs>
          <w:tab w:val="left" w:pos="9354"/>
        </w:tabs>
        <w:snapToGrid w:val="0"/>
        <w:spacing w:line="480" w:lineRule="exact"/>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三)我单位保证在《采购文件》要求的时间内按期、保质完成中标项目。如我单位中标，将在推荐中标结果公示后，积极、主动的与采购单位联系合同签订事宜，合同签订中如有任何的问题，我单位保证及时书面反映情况，否则视为我单位责任、按违约处理。</w:t>
      </w:r>
    </w:p>
    <w:p>
      <w:pPr>
        <w:tabs>
          <w:tab w:val="left" w:pos="9354"/>
        </w:tabs>
        <w:snapToGrid w:val="0"/>
        <w:spacing w:line="480" w:lineRule="exact"/>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四)除法律规定的不可抗力因素外，我单位中标后以任何理由(包括违背上述承诺的事项)提出不能满足《采购文件》技术、交货完工期等要求或不能实现响应承诺的或提出变更的，我单位将无条件接受违约处理、并放弃我单位中标资格。我单位知悉违约责任及其处理，并无条件接受：不退还其响应保证金，给采购单位及他人造成损失的，承担相应的赔偿责任。</w:t>
      </w:r>
    </w:p>
    <w:p>
      <w:pPr>
        <w:tabs>
          <w:tab w:val="left" w:pos="9354"/>
        </w:tabs>
        <w:snapToGrid w:val="0"/>
        <w:spacing w:line="480" w:lineRule="exact"/>
        <w:ind w:firstLine="480" w:firstLineChars="200"/>
        <w:rPr>
          <w:rFonts w:hint="eastAsia" w:ascii="方正仿宋简体" w:hAnsi="宋体" w:eastAsia="方正仿宋简体"/>
          <w:color w:val="000000"/>
          <w:sz w:val="24"/>
          <w:szCs w:val="24"/>
        </w:rPr>
      </w:pPr>
    </w:p>
    <w:p>
      <w:pPr>
        <w:rPr>
          <w:rFonts w:hint="eastAsia" w:ascii="方正仿宋简体" w:eastAsia="方正仿宋简体"/>
          <w:color w:val="000000"/>
        </w:rPr>
      </w:pPr>
    </w:p>
    <w:p>
      <w:pPr>
        <w:spacing w:before="158" w:beforeLines="50" w:line="360" w:lineRule="auto"/>
        <w:ind w:firstLine="720" w:firstLineChars="300"/>
        <w:rPr>
          <w:rFonts w:hint="eastAsia" w:ascii="方正仿宋简体" w:hAnsi="宋体" w:eastAsia="方正仿宋简体"/>
          <w:color w:val="000000"/>
          <w:sz w:val="24"/>
          <w:szCs w:val="24"/>
        </w:rPr>
      </w:pPr>
    </w:p>
    <w:p>
      <w:pPr>
        <w:pStyle w:val="20"/>
        <w:rPr>
          <w:rFonts w:hint="eastAsia" w:ascii="方正仿宋简体" w:eastAsia="方正仿宋简体"/>
          <w:color w:val="000000"/>
        </w:rPr>
      </w:pPr>
    </w:p>
    <w:p>
      <w:pPr>
        <w:ind w:firstLine="1681" w:firstLineChars="600"/>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rPr>
        <w:t>响应人：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(盖章)</w:t>
      </w:r>
    </w:p>
    <w:p>
      <w:pPr>
        <w:ind w:firstLine="1681" w:firstLineChars="600"/>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法定代表人(单位负责人)或其委托代理人：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(盖章)</w:t>
      </w:r>
    </w:p>
    <w:p>
      <w:pPr>
        <w:pStyle w:val="20"/>
        <w:ind w:firstLine="1681" w:firstLineChars="600"/>
        <w:rPr>
          <w:rFonts w:hint="eastAsia" w:ascii="方正仿宋简体" w:hAnsi="宋体" w:eastAsia="方正仿宋简体"/>
          <w:color w:val="000000"/>
          <w:sz w:val="24"/>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pPr>
        <w:pStyle w:val="20"/>
        <w:rPr>
          <w:rFonts w:hint="eastAsia" w:ascii="方正仿宋简体" w:hAnsi="宋体" w:eastAsia="方正仿宋简体"/>
          <w:color w:val="000000"/>
          <w:sz w:val="24"/>
        </w:rPr>
      </w:pPr>
    </w:p>
    <w:p>
      <w:pPr>
        <w:pStyle w:val="20"/>
        <w:rPr>
          <w:rFonts w:hint="eastAsia" w:ascii="方正仿宋简体" w:eastAsia="方正仿宋简体"/>
          <w:color w:val="000000"/>
        </w:rPr>
        <w:sectPr>
          <w:footerReference r:id="rId4" w:type="default"/>
          <w:pgSz w:w="11906" w:h="16838"/>
          <w:pgMar w:top="1191" w:right="1191" w:bottom="1191" w:left="1304" w:header="720" w:footer="720" w:gutter="0"/>
          <w:pgNumType w:fmt="numberInDash"/>
          <w:cols w:space="720" w:num="1"/>
          <w:docGrid w:type="lines" w:linePitch="317" w:charSpace="0"/>
        </w:sectPr>
      </w:pPr>
    </w:p>
    <w:p>
      <w:pPr>
        <w:pStyle w:val="6"/>
        <w:widowControl/>
        <w:autoSpaceDE w:val="0"/>
        <w:spacing w:before="0" w:after="0" w:line="240" w:lineRule="auto"/>
        <w:jc w:val="center"/>
        <w:rPr>
          <w:rFonts w:hint="eastAsia" w:ascii="方正仿宋简体" w:hAnsi="宋体" w:eastAsia="方正仿宋简体"/>
          <w:color w:val="000000"/>
          <w:sz w:val="24"/>
          <w:szCs w:val="24"/>
        </w:rPr>
      </w:pPr>
      <w:bookmarkStart w:id="36" w:name="_Toc76110526"/>
      <w:bookmarkStart w:id="37" w:name="_Toc88328852"/>
      <w:bookmarkStart w:id="38" w:name="_Toc14179348"/>
      <w:bookmarkStart w:id="39" w:name="_Toc28371027"/>
      <w:r>
        <w:rPr>
          <w:rFonts w:hint="eastAsia" w:ascii="方正仿宋简体" w:hAnsi="宋体" w:eastAsia="方正仿宋简体"/>
          <w:color w:val="000000"/>
          <w:szCs w:val="28"/>
        </w:rPr>
        <w:t>十七、其他资料</w:t>
      </w:r>
      <w:bookmarkEnd w:id="36"/>
      <w:bookmarkEnd w:id="37"/>
      <w:bookmarkEnd w:id="38"/>
      <w:bookmarkEnd w:id="39"/>
    </w:p>
    <w:p>
      <w:pPr>
        <w:spacing w:before="120" w:beforeLines="50" w:line="360" w:lineRule="auto"/>
        <w:ind w:firstLine="720" w:firstLineChars="300"/>
        <w:rPr>
          <w:rFonts w:hint="eastAsia" w:ascii="方正仿宋简体" w:hAnsi="宋体" w:eastAsia="方正仿宋简体" w:cs="宋体"/>
          <w:color w:val="000000"/>
          <w:sz w:val="24"/>
          <w:szCs w:val="24"/>
          <w:lang w:eastAsia="zh-CN"/>
        </w:rPr>
      </w:pPr>
      <w:r>
        <w:rPr>
          <w:rFonts w:hint="eastAsia" w:ascii="方正仿宋简体" w:hAnsi="宋体" w:eastAsia="方正仿宋简体" w:cs="宋体"/>
          <w:color w:val="000000"/>
          <w:sz w:val="24"/>
          <w:szCs w:val="24"/>
        </w:rPr>
        <w:t>(</w:t>
      </w:r>
      <w:r>
        <w:rPr>
          <w:rFonts w:hint="eastAsia" w:ascii="方正仿宋简体" w:hAnsi="宋体" w:eastAsia="方正仿宋简体" w:cs="宋体"/>
          <w:color w:val="000000"/>
          <w:sz w:val="24"/>
          <w:szCs w:val="24"/>
          <w:lang w:eastAsia="zh-CN"/>
        </w:rPr>
        <w:t>一</w:t>
      </w:r>
      <w:r>
        <w:rPr>
          <w:rFonts w:hint="eastAsia" w:ascii="方正仿宋简体" w:hAnsi="宋体" w:eastAsia="方正仿宋简体" w:cs="宋体"/>
          <w:color w:val="000000"/>
          <w:sz w:val="24"/>
          <w:szCs w:val="24"/>
        </w:rPr>
        <w:t>)响应人认为需要提交的其他资料</w:t>
      </w:r>
      <w:r>
        <w:rPr>
          <w:rFonts w:hint="eastAsia" w:ascii="方正仿宋简体" w:hAnsi="宋体" w:eastAsia="方正仿宋简体" w:cs="宋体"/>
          <w:color w:val="000000"/>
          <w:sz w:val="24"/>
          <w:szCs w:val="24"/>
          <w:lang w:eastAsia="zh-CN"/>
        </w:rPr>
        <w:t>，如生产厂家资质、产品资质、产品彩页等</w:t>
      </w:r>
    </w:p>
    <w:p>
      <w:pPr>
        <w:spacing w:before="120" w:beforeLines="50" w:line="360" w:lineRule="auto"/>
        <w:ind w:firstLine="720" w:firstLineChars="300"/>
        <w:rPr>
          <w:rFonts w:hint="eastAsia" w:ascii="方正仿宋简体" w:hAnsi="宋体" w:eastAsia="方正仿宋简体" w:cs="宋体"/>
          <w:color w:val="000000"/>
          <w:sz w:val="24"/>
          <w:szCs w:val="24"/>
        </w:rPr>
      </w:pPr>
    </w:p>
    <w:p>
      <w:pPr>
        <w:pStyle w:val="2"/>
        <w:rPr>
          <w:rFonts w:ascii="Times New Roman" w:hAnsi="Times New Roman" w:eastAsia="宋体"/>
          <w:b w:val="0"/>
          <w:color w:val="000000"/>
          <w:sz w:val="24"/>
        </w:rPr>
      </w:pPr>
    </w:p>
    <w:sectPr>
      <w:footerReference r:id="rId5" w:type="default"/>
      <w:pgSz w:w="11906" w:h="16838"/>
      <w:pgMar w:top="1417" w:right="1417" w:bottom="1417" w:left="1417"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MS Gothic">
    <w:panose1 w:val="020B0609070205080204"/>
    <w:charset w:val="80"/>
    <w:family w:val="auto"/>
    <w:pitch w:val="default"/>
    <w:sig w:usb0="E00002FF" w:usb1="6AC7FDFB" w:usb2="00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MS Mincho">
    <w:panose1 w:val="02020609040205080304"/>
    <w:charset w:val="80"/>
    <w:family w:val="auto"/>
    <w:pitch w:val="default"/>
    <w:sig w:usb0="E00002FF" w:usb1="6AC7FDFB" w:usb2="00000012" w:usb3="00000000" w:csb0="4002009F" w:csb1="DFD70000"/>
  </w:font>
  <w:font w:name="Cambria">
    <w:panose1 w:val="02040503050406030204"/>
    <w:charset w:val="00"/>
    <w:family w:val="auto"/>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仿宋简体">
    <w:altName w:val="微软雅黑"/>
    <w:panose1 w:val="03000509000000000000"/>
    <w:charset w:val="86"/>
    <w:family w:val="script"/>
    <w:pitch w:val="default"/>
    <w:sig w:usb0="00000000" w:usb1="00000000" w:usb2="0000001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tabs>
        <w:tab w:val="center" w:pos="4153"/>
        <w:tab w:val="right" w:pos="8306"/>
        <w:tab w:val="clear" w:pos="4680"/>
        <w:tab w:val="clear" w:pos="9360"/>
      </w:tabs>
      <w:jc w:val="center"/>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5"/>
                            <w:tabs>
                              <w:tab w:val="center" w:pos="4153"/>
                              <w:tab w:val="right" w:pos="8306"/>
                              <w:tab w:val="clear" w:pos="4680"/>
                              <w:tab w:val="clear" w:pos="9360"/>
                            </w:tabs>
                            <w:rPr>
                              <w:rFonts w:hint="eastAsia"/>
                            </w:rPr>
                          </w:pPr>
                          <w:r>
                            <w:rPr>
                              <w:rFonts w:hint="eastAsia"/>
                            </w:rPr>
                            <w:fldChar w:fldCharType="begin"/>
                          </w:r>
                          <w:r>
                            <w:rPr>
                              <w:rFonts w:hint="eastAsia"/>
                            </w:rPr>
                            <w:instrText xml:space="preserve"> PAGE  \* MERGEFORMAT </w:instrText>
                          </w:r>
                          <w:r>
                            <w:rPr>
                              <w:rFonts w:hint="eastAsia"/>
                            </w:rPr>
                            <w:fldChar w:fldCharType="separate"/>
                          </w:r>
                          <w:r>
                            <w:t>- 4 -</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5"/>
                      <w:tabs>
                        <w:tab w:val="center" w:pos="4153"/>
                        <w:tab w:val="right" w:pos="8306"/>
                        <w:tab w:val="clear" w:pos="4680"/>
                        <w:tab w:val="clear" w:pos="9360"/>
                      </w:tabs>
                      <w:rPr>
                        <w:rFonts w:hint="eastAsia"/>
                      </w:rPr>
                    </w:pPr>
                    <w:r>
                      <w:rPr>
                        <w:rFonts w:hint="eastAsia"/>
                      </w:rPr>
                      <w:fldChar w:fldCharType="begin"/>
                    </w:r>
                    <w:r>
                      <w:rPr>
                        <w:rFonts w:hint="eastAsia"/>
                      </w:rPr>
                      <w:instrText xml:space="preserve"> PAGE  \* MERGEFORMAT </w:instrText>
                    </w:r>
                    <w:r>
                      <w:rPr>
                        <w:rFonts w:hint="eastAsia"/>
                      </w:rPr>
                      <w:fldChar w:fldCharType="separate"/>
                    </w:r>
                    <w:r>
                      <w:t>- 4 -</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tabs>
        <w:tab w:val="center" w:pos="4153"/>
        <w:tab w:val="right" w:pos="8306"/>
        <w:tab w:val="clear" w:pos="4680"/>
        <w:tab w:val="clear" w:pos="9360"/>
      </w:tabs>
      <w:jc w:val="cen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5"/>
                            <w:tabs>
                              <w:tab w:val="center" w:pos="4153"/>
                              <w:tab w:val="right" w:pos="8306"/>
                              <w:tab w:val="clear" w:pos="4680"/>
                              <w:tab w:val="clear" w:pos="9360"/>
                            </w:tabs>
                            <w:rPr>
                              <w:rFonts w:hint="eastAsia"/>
                            </w:rPr>
                          </w:pPr>
                          <w:r>
                            <w:rPr>
                              <w:rFonts w:hint="eastAsia"/>
                            </w:rPr>
                            <w:fldChar w:fldCharType="begin"/>
                          </w:r>
                          <w:r>
                            <w:rPr>
                              <w:rFonts w:hint="eastAsia"/>
                            </w:rPr>
                            <w:instrText xml:space="preserve"> PAGE  \* MERGEFORMAT </w:instrText>
                          </w:r>
                          <w:r>
                            <w:rPr>
                              <w:rFonts w:hint="eastAsia"/>
                            </w:rPr>
                            <w:fldChar w:fldCharType="separate"/>
                          </w:r>
                          <w:r>
                            <w:t>- 15 -</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pStyle w:val="25"/>
                      <w:tabs>
                        <w:tab w:val="center" w:pos="4153"/>
                        <w:tab w:val="right" w:pos="8306"/>
                        <w:tab w:val="clear" w:pos="4680"/>
                        <w:tab w:val="clear" w:pos="9360"/>
                      </w:tabs>
                      <w:rPr>
                        <w:rFonts w:hint="eastAsia"/>
                      </w:rPr>
                    </w:pPr>
                    <w:r>
                      <w:rPr>
                        <w:rFonts w:hint="eastAsia"/>
                      </w:rPr>
                      <w:fldChar w:fldCharType="begin"/>
                    </w:r>
                    <w:r>
                      <w:rPr>
                        <w:rFonts w:hint="eastAsia"/>
                      </w:rPr>
                      <w:instrText xml:space="preserve"> PAGE  \* MERGEFORMAT </w:instrText>
                    </w:r>
                    <w:r>
                      <w:rPr>
                        <w:rFonts w:hint="eastAsia"/>
                      </w:rPr>
                      <w:fldChar w:fldCharType="separate"/>
                    </w:r>
                    <w:r>
                      <w:t>- 15 -</w:t>
                    </w:r>
                    <w:r>
                      <w:rPr>
                        <w:rFonts w:hint="eastAsia"/>
                      </w:rPr>
                      <w:fldChar w:fldCharType="end"/>
                    </w:r>
                  </w:p>
                </w:txbxContent>
              </v:textbox>
            </v:shape>
          </w:pict>
        </mc:Fallback>
      </mc:AlternateContent>
    </w:r>
  </w:p>
  <w:p>
    <w:pPr>
      <w:pStyle w:val="25"/>
      <w:tabs>
        <w:tab w:val="center" w:pos="4153"/>
        <w:tab w:val="right" w:pos="8306"/>
        <w:tab w:val="clear" w:pos="4680"/>
        <w:tab w:val="clear" w:pos="9360"/>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jc w:val="center"/>
    </w:pPr>
    <w:r>
      <w:rPr>
        <w:rFonts w:ascii="Times New Roman" w:hAnsi="Times New Roman" w:eastAsia="宋体"/>
        <w:b w:val="0"/>
        <w:color w:val="000000"/>
        <w:sz w:val="20"/>
      </w:rPr>
      <w:fldChar w:fldCharType="begin"/>
    </w:r>
    <w:r>
      <w:rPr>
        <w:rFonts w:ascii="Times New Roman" w:hAnsi="Times New Roman" w:eastAsia="宋体"/>
        <w:b w:val="0"/>
        <w:color w:val="000000"/>
        <w:sz w:val="20"/>
      </w:rPr>
      <w:instrText xml:space="preserve">PAGE</w:instrText>
    </w:r>
    <w:r>
      <w:rPr>
        <w:rFonts w:ascii="Times New Roman" w:hAnsi="Times New Roman" w:eastAsia="宋体"/>
        <w:b w:val="0"/>
        <w:color w:val="000000"/>
        <w:sz w:val="20"/>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5"/>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9D40BB6"/>
    <w:rsid w:val="4A0F0B32"/>
    <w:rsid w:val="644B6A07"/>
    <w:rsid w:val="73982E4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微软雅黑" w:cs="宋体"/>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unhideWhenUsed="0" w:uiPriority="71" w:semiHidden="0" w:name="Colorful Shading Accent 4"/>
    <w:lsdException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before="0" w:after="0" w:line="360" w:lineRule="auto"/>
    </w:pPr>
    <w:rPr>
      <w:rFonts w:ascii="Times New Roman" w:hAnsi="Times New Roman" w:eastAsia="宋体" w:cstheme="minorBidi"/>
      <w:sz w:val="24"/>
      <w:szCs w:val="22"/>
      <w:lang w:val="en-US" w:eastAsia="en-US" w:bidi="ar-SA"/>
    </w:rPr>
  </w:style>
  <w:style w:type="paragraph" w:styleId="4">
    <w:name w:val="heading 1"/>
    <w:basedOn w:val="1"/>
    <w:next w:val="1"/>
    <w:link w:val="138"/>
    <w:qFormat/>
    <w:uiPriority w:val="9"/>
    <w:pPr>
      <w:keepNext/>
      <w:keepLines/>
      <w:spacing w:before="280" w:after="120"/>
      <w:outlineLvl w:val="0"/>
    </w:pPr>
    <w:rPr>
      <w:rFonts w:asciiTheme="majorHAnsi" w:hAnsiTheme="majorHAnsi" w:eastAsiaTheme="majorEastAsia" w:cstheme="majorBidi"/>
      <w:b/>
      <w:bCs/>
      <w:color w:val="000000"/>
      <w:sz w:val="32"/>
      <w:szCs w:val="28"/>
    </w:rPr>
  </w:style>
  <w:style w:type="paragraph" w:styleId="5">
    <w:name w:val="heading 2"/>
    <w:basedOn w:val="1"/>
    <w:next w:val="1"/>
    <w:link w:val="139"/>
    <w:unhideWhenUsed/>
    <w:qFormat/>
    <w:uiPriority w:val="9"/>
    <w:pPr>
      <w:keepNext/>
      <w:keepLines/>
      <w:spacing w:before="220" w:after="100"/>
      <w:outlineLvl w:val="1"/>
    </w:pPr>
    <w:rPr>
      <w:rFonts w:asciiTheme="majorHAnsi" w:hAnsiTheme="majorHAnsi" w:eastAsiaTheme="majorEastAsia" w:cstheme="majorBidi"/>
      <w:b/>
      <w:bCs/>
      <w:color w:val="000000"/>
      <w:sz w:val="28"/>
      <w:szCs w:val="26"/>
    </w:rPr>
  </w:style>
  <w:style w:type="paragraph" w:styleId="6">
    <w:name w:val="heading 3"/>
    <w:basedOn w:val="1"/>
    <w:next w:val="1"/>
    <w:link w:val="140"/>
    <w:unhideWhenUsed/>
    <w:qFormat/>
    <w:uiPriority w:val="9"/>
    <w:pPr>
      <w:keepNext/>
      <w:keepLines/>
      <w:spacing w:before="180" w:after="80"/>
      <w:outlineLvl w:val="2"/>
    </w:pPr>
    <w:rPr>
      <w:rFonts w:asciiTheme="majorHAnsi" w:hAnsiTheme="majorHAnsi" w:eastAsiaTheme="majorEastAsia" w:cstheme="majorBidi"/>
      <w:b/>
      <w:bCs/>
      <w:color w:val="000000"/>
      <w:sz w:val="24"/>
    </w:rPr>
  </w:style>
  <w:style w:type="paragraph" w:styleId="7">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8">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9">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0">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1">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2">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header"/>
    <w:basedOn w:val="1"/>
    <w:link w:val="135"/>
    <w:unhideWhenUsed/>
    <w:qFormat/>
    <w:uiPriority w:val="99"/>
    <w:pPr>
      <w:tabs>
        <w:tab w:val="center" w:pos="4680"/>
        <w:tab w:val="right" w:pos="9360"/>
      </w:tabs>
      <w:spacing w:after="0" w:line="240" w:lineRule="auto"/>
    </w:pPr>
  </w:style>
  <w:style w:type="paragraph" w:styleId="3">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3">
    <w:name w:val="List 3"/>
    <w:basedOn w:val="1"/>
    <w:unhideWhenUsed/>
    <w:qFormat/>
    <w:uiPriority w:val="99"/>
    <w:pPr>
      <w:ind w:left="1080" w:hanging="360"/>
      <w:contextualSpacing/>
    </w:pPr>
  </w:style>
  <w:style w:type="paragraph" w:styleId="14">
    <w:name w:val="List Number 2"/>
    <w:basedOn w:val="1"/>
    <w:unhideWhenUsed/>
    <w:qFormat/>
    <w:uiPriority w:val="99"/>
    <w:pPr>
      <w:numPr>
        <w:ilvl w:val="0"/>
        <w:numId w:val="1"/>
      </w:numPr>
      <w:contextualSpacing/>
    </w:pPr>
  </w:style>
  <w:style w:type="paragraph" w:styleId="15">
    <w:name w:val="List Number"/>
    <w:basedOn w:val="1"/>
    <w:unhideWhenUsed/>
    <w:qFormat/>
    <w:uiPriority w:val="99"/>
    <w:pPr>
      <w:numPr>
        <w:ilvl w:val="0"/>
        <w:numId w:val="2"/>
      </w:numPr>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qFormat/>
    <w:uiPriority w:val="99"/>
    <w:pPr>
      <w:numPr>
        <w:ilvl w:val="0"/>
        <w:numId w:val="3"/>
      </w:numPr>
      <w:contextualSpacing/>
    </w:pPr>
  </w:style>
  <w:style w:type="paragraph" w:styleId="18">
    <w:name w:val="Body Text 3"/>
    <w:basedOn w:val="1"/>
    <w:link w:val="146"/>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4"/>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
    <w:qFormat/>
    <w:uiPriority w:val="99"/>
  </w:style>
  <w:style w:type="character" w:customStyle="1" w:styleId="136">
    <w:name w:val="Footer Char"/>
    <w:basedOn w:val="132"/>
    <w:link w:val="25"/>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4"/>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5"/>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6"/>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20"/>
    <w:qFormat/>
    <w:uiPriority w:val="99"/>
  </w:style>
  <w:style w:type="character" w:customStyle="1" w:styleId="145">
    <w:name w:val="Body Text 2 Char"/>
    <w:basedOn w:val="132"/>
    <w:link w:val="28"/>
    <w:qFormat/>
    <w:uiPriority w:val="99"/>
  </w:style>
  <w:style w:type="character" w:customStyle="1" w:styleId="146">
    <w:name w:val="Body Text 3 Char"/>
    <w:basedOn w:val="132"/>
    <w:link w:val="18"/>
    <w:qFormat/>
    <w:uiPriority w:val="99"/>
    <w:rPr>
      <w:sz w:val="16"/>
      <w:szCs w:val="16"/>
    </w:rPr>
  </w:style>
  <w:style w:type="character" w:customStyle="1" w:styleId="147">
    <w:name w:val="Macro Text Char"/>
    <w:basedOn w:val="132"/>
    <w:link w:val="3"/>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7"/>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8"/>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9"/>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10"/>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1"/>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2"/>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4"/>
    <w:next w:val="1"/>
    <w:semiHidden/>
    <w:unhideWhenUsed/>
    <w:qFormat/>
    <w:uiPriority w:val="39"/>
    <w:pPr>
      <w:outlineLvl w:val="9"/>
    </w:pPr>
  </w:style>
  <w:style w:type="paragraph" w:customStyle="1" w:styleId="164">
    <w:name w:val="样式 样式 首行缩进:  2.57 字符 + 首行缩进:  2.57 字符"/>
    <w:basedOn w:val="1"/>
    <w:uiPriority w:val="0"/>
    <w:pPr>
      <w:spacing w:line="360" w:lineRule="auto"/>
      <w:ind w:firstLine="771" w:firstLineChars="257"/>
    </w:pPr>
    <w:rPr>
      <w:rFonts w:eastAsia="仿宋" w:cs="宋体"/>
      <w:sz w:val="30"/>
      <w:szCs w:val="30"/>
    </w:rPr>
  </w:style>
  <w:style w:type="paragraph" w:customStyle="1" w:styleId="165">
    <w:name w:val="索引 11"/>
    <w:basedOn w:val="1"/>
    <w:next w:val="1"/>
    <w:qFormat/>
    <w:uiPriority w:val="0"/>
    <w:pPr>
      <w:spacing w:line="360" w:lineRule="auto"/>
    </w:pPr>
    <w:rPr>
      <w:rFonts w:ascii="仿宋_GB2312" w:eastAsia="仿宋_GB2312"/>
      <w:sz w:val="24"/>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4980</Words>
  <Characters>5390</Characters>
  <Lines>0</Lines>
  <Paragraphs>0</Paragraphs>
  <TotalTime>14</TotalTime>
  <ScaleCrop>false</ScaleCrop>
  <LinksUpToDate>false</LinksUpToDate>
  <CharactersWithSpaces>5407</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六月亦輕寒</cp:lastModifiedBy>
  <dcterms:modified xsi:type="dcterms:W3CDTF">2026-10-09T08:59:29Z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y fmtid="{D5CDD505-2E9C-101B-9397-08002B2CF9AE}" pid="3" name="ICV">
    <vt:lpwstr>26490865A3F44222857E048C7ED8C5EA_13</vt:lpwstr>
  </property>
</Properties>
</file>