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360" w:lineRule="auto"/>
        <w:ind w:firstLine="0"/>
      </w:pPr>
    </w:p>
    <w:p>
      <w:pPr>
        <w:spacing w:before="0" w:after="0" w:line="360" w:lineRule="auto"/>
        <w:ind w:firstLine="0"/>
        <w:jc w:val="left"/>
      </w:pPr>
      <w:r>
        <w:rPr>
          <w:rFonts w:ascii="Times New Roman" w:hAnsi="Times New Roman" w:eastAsia="宋体"/>
          <w:b w:val="0"/>
          <w:color w:val="000000"/>
          <w:sz w:val="24"/>
          <w:szCs w:val="24"/>
        </w:rPr>
        <w:t>项目编号：</w:t>
      </w:r>
      <w:r>
        <w:rPr>
          <w:rFonts w:hint="eastAsia" w:ascii="Times New Roman" w:hAnsi="Times New Roman" w:eastAsia="宋体"/>
          <w:b w:val="0"/>
          <w:color w:val="000000"/>
          <w:sz w:val="24"/>
          <w:szCs w:val="24"/>
        </w:rPr>
        <w:t>YNGWCG202618</w:t>
      </w:r>
    </w:p>
    <w:p>
      <w:pPr>
        <w:spacing w:before="0" w:after="0" w:line="360" w:lineRule="auto"/>
        <w:ind w:firstLine="0"/>
        <w:jc w:val="left"/>
      </w:pPr>
      <w:r>
        <w:rPr>
          <w:rFonts w:ascii="Times New Roman" w:hAnsi="Times New Roman" w:eastAsia="宋体"/>
          <w:b w:val="0"/>
          <w:color w:val="000000"/>
          <w:sz w:val="24"/>
          <w:szCs w:val="24"/>
        </w:rPr>
        <w:t>归属地：景东彝族自治县人民医院</w:t>
      </w:r>
    </w:p>
    <w:p>
      <w:pPr>
        <w:spacing w:before="0" w:after="0" w:line="360" w:lineRule="auto"/>
        <w:ind w:firstLine="0"/>
      </w:pPr>
    </w:p>
    <w:p>
      <w:pPr>
        <w:spacing w:before="0" w:after="0" w:line="360" w:lineRule="auto"/>
        <w:ind w:firstLine="0"/>
      </w:pPr>
    </w:p>
    <w:p>
      <w:pPr>
        <w:spacing w:before="0" w:after="0" w:line="360" w:lineRule="auto"/>
        <w:ind w:firstLine="0"/>
        <w:jc w:val="center"/>
      </w:pPr>
      <w:r>
        <w:rPr>
          <w:rFonts w:ascii="Times New Roman" w:hAnsi="Times New Roman" w:eastAsia="黑体"/>
          <w:b/>
          <w:color w:val="000000"/>
          <w:sz w:val="36"/>
          <w:szCs w:val="36"/>
        </w:rPr>
        <w:t>景东县人民医院2026年17批设备器械采购项目</w:t>
      </w:r>
    </w:p>
    <w:p>
      <w:pPr>
        <w:spacing w:before="0" w:after="0" w:line="360" w:lineRule="auto"/>
        <w:ind w:firstLine="0"/>
        <w:jc w:val="center"/>
      </w:pPr>
      <w:r>
        <w:rPr>
          <w:rFonts w:ascii="Times New Roman" w:hAnsi="Times New Roman" w:eastAsia="黑体"/>
          <w:b/>
          <w:color w:val="000000"/>
          <w:sz w:val="36"/>
          <w:szCs w:val="36"/>
        </w:rPr>
        <w:t>（</w:t>
      </w:r>
      <w:r>
        <w:rPr>
          <w:rFonts w:hint="eastAsia" w:eastAsia="黑体"/>
          <w:b/>
          <w:color w:val="000000"/>
          <w:sz w:val="36"/>
          <w:szCs w:val="36"/>
          <w:lang w:eastAsia="zh-CN"/>
        </w:rPr>
        <w:t>新生儿专用</w:t>
      </w:r>
      <w:r>
        <w:rPr>
          <w:rFonts w:ascii="Times New Roman" w:hAnsi="Times New Roman" w:eastAsia="黑体"/>
          <w:b/>
          <w:color w:val="000000"/>
          <w:sz w:val="36"/>
          <w:szCs w:val="36"/>
        </w:rPr>
        <w:t>心电监护仪）</w:t>
      </w:r>
    </w:p>
    <w:p>
      <w:pPr>
        <w:spacing w:before="0" w:after="0" w:line="360" w:lineRule="auto"/>
        <w:ind w:firstLine="0"/>
      </w:pPr>
    </w:p>
    <w:p>
      <w:pPr>
        <w:spacing w:before="0" w:after="0" w:line="360" w:lineRule="auto"/>
        <w:ind w:firstLine="0"/>
      </w:pPr>
    </w:p>
    <w:p>
      <w:pPr>
        <w:spacing w:before="0" w:after="0" w:line="360" w:lineRule="auto"/>
        <w:ind w:firstLine="0"/>
      </w:pPr>
    </w:p>
    <w:p>
      <w:pPr>
        <w:spacing w:before="0" w:after="0" w:line="360" w:lineRule="auto"/>
        <w:ind w:firstLine="0"/>
      </w:pPr>
    </w:p>
    <w:p>
      <w:pPr>
        <w:spacing w:before="0" w:after="0" w:line="360" w:lineRule="auto"/>
        <w:ind w:firstLine="0"/>
        <w:jc w:val="center"/>
      </w:pPr>
      <w:r>
        <w:rPr>
          <w:rFonts w:ascii="Times New Roman" w:hAnsi="Times New Roman" w:eastAsia="黑体"/>
          <w:b/>
          <w:color w:val="000000"/>
          <w:sz w:val="52"/>
          <w:szCs w:val="52"/>
        </w:rPr>
        <w:t>采</w:t>
      </w:r>
    </w:p>
    <w:p>
      <w:pPr>
        <w:spacing w:before="0" w:after="0" w:line="360" w:lineRule="auto"/>
        <w:ind w:firstLine="0"/>
        <w:jc w:val="center"/>
      </w:pPr>
      <w:r>
        <w:rPr>
          <w:rFonts w:ascii="Times New Roman" w:hAnsi="Times New Roman" w:eastAsia="黑体"/>
          <w:b/>
          <w:color w:val="000000"/>
          <w:sz w:val="52"/>
          <w:szCs w:val="52"/>
        </w:rPr>
        <w:t>购</w:t>
      </w:r>
    </w:p>
    <w:p>
      <w:pPr>
        <w:spacing w:before="0" w:after="0" w:line="360" w:lineRule="auto"/>
        <w:ind w:firstLine="0"/>
        <w:jc w:val="center"/>
      </w:pPr>
      <w:r>
        <w:rPr>
          <w:rFonts w:ascii="Times New Roman" w:hAnsi="Times New Roman" w:eastAsia="黑体"/>
          <w:b/>
          <w:color w:val="000000"/>
          <w:sz w:val="52"/>
          <w:szCs w:val="52"/>
        </w:rPr>
        <w:t>文</w:t>
      </w:r>
    </w:p>
    <w:p>
      <w:pPr>
        <w:spacing w:before="0" w:after="0" w:line="360" w:lineRule="auto"/>
        <w:ind w:firstLine="0"/>
        <w:jc w:val="center"/>
      </w:pPr>
      <w:r>
        <w:rPr>
          <w:rFonts w:ascii="Times New Roman" w:hAnsi="Times New Roman" w:eastAsia="黑体"/>
          <w:b/>
          <w:color w:val="000000"/>
          <w:sz w:val="52"/>
          <w:szCs w:val="52"/>
        </w:rPr>
        <w:t>件</w:t>
      </w:r>
    </w:p>
    <w:p>
      <w:pPr>
        <w:spacing w:before="0" w:after="0" w:line="360" w:lineRule="auto"/>
        <w:ind w:firstLine="0"/>
      </w:pPr>
    </w:p>
    <w:p>
      <w:pPr>
        <w:spacing w:before="0" w:after="0" w:line="360" w:lineRule="auto"/>
        <w:ind w:firstLine="0"/>
      </w:pPr>
    </w:p>
    <w:p>
      <w:pPr>
        <w:spacing w:before="0" w:after="0" w:line="360" w:lineRule="auto"/>
        <w:ind w:firstLine="0"/>
      </w:pPr>
    </w:p>
    <w:p>
      <w:pPr>
        <w:spacing w:before="0" w:after="0" w:line="360" w:lineRule="auto"/>
        <w:ind w:firstLine="0"/>
        <w:jc w:val="center"/>
      </w:pPr>
      <w:r>
        <w:rPr>
          <w:rFonts w:ascii="Times New Roman" w:hAnsi="Times New Roman" w:eastAsia="宋体"/>
          <w:b/>
          <w:color w:val="000000"/>
          <w:sz w:val="28"/>
          <w:szCs w:val="28"/>
        </w:rPr>
        <w:t>采 购 人：景东彝族自治县人民医院</w:t>
      </w:r>
    </w:p>
    <w:p>
      <w:pPr>
        <w:spacing w:before="0" w:after="0" w:line="360" w:lineRule="auto"/>
        <w:ind w:firstLine="0"/>
        <w:jc w:val="center"/>
      </w:pPr>
      <w:r>
        <w:rPr>
          <w:rFonts w:ascii="Times New Roman" w:hAnsi="Times New Roman" w:eastAsia="宋体"/>
          <w:b/>
          <w:color w:val="000000"/>
          <w:sz w:val="28"/>
          <w:szCs w:val="28"/>
        </w:rPr>
        <w:t>日    期：2026年11月</w:t>
      </w:r>
    </w:p>
    <w:p>
      <w:pPr>
        <w:sectPr>
          <w:pgSz w:w="11906" w:h="16838"/>
          <w:pgMar w:top="1417" w:right="1417" w:bottom="1417" w:left="1417" w:header="720" w:footer="720" w:gutter="0"/>
          <w:cols w:space="720" w:num="1"/>
          <w:docGrid w:linePitch="360" w:charSpace="0"/>
        </w:sectPr>
      </w:pPr>
    </w:p>
    <w:p>
      <w:pPr>
        <w:pStyle w:val="4"/>
        <w:pageBreakBefore/>
      </w:pPr>
      <w:r>
        <w:rPr>
          <w:rFonts w:ascii="Times New Roman" w:hAnsi="Times New Roman" w:eastAsia="黑体"/>
          <w:b/>
          <w:color w:val="000000"/>
          <w:sz w:val="32"/>
          <w:szCs w:val="32"/>
        </w:rPr>
        <w:t>第一章  采购公告</w:t>
      </w:r>
    </w:p>
    <w:p>
      <w:pPr>
        <w:pStyle w:val="5"/>
      </w:pPr>
      <w:r>
        <w:rPr>
          <w:rFonts w:ascii="Times New Roman" w:hAnsi="Times New Roman" w:eastAsia="黑体"/>
          <w:b/>
          <w:color w:val="000000"/>
          <w:sz w:val="28"/>
          <w:szCs w:val="28"/>
        </w:rPr>
        <w:t>采购公告</w:t>
      </w:r>
    </w:p>
    <w:p>
      <w:pPr>
        <w:pStyle w:val="6"/>
      </w:pPr>
      <w:r>
        <w:rPr>
          <w:rFonts w:ascii="Times New Roman" w:hAnsi="Times New Roman" w:eastAsia="黑体"/>
          <w:b/>
          <w:color w:val="000000"/>
          <w:sz w:val="24"/>
          <w:szCs w:val="24"/>
        </w:rPr>
        <w:t>项目采购基本情况</w:t>
      </w:r>
    </w:p>
    <w:p>
      <w:pPr>
        <w:spacing w:before="0" w:after="0" w:line="360" w:lineRule="auto"/>
        <w:ind w:firstLine="480"/>
      </w:pPr>
      <w:r>
        <w:rPr>
          <w:rFonts w:ascii="Times New Roman" w:hAnsi="Times New Roman" w:eastAsia="宋体"/>
          <w:b/>
          <w:bCs/>
          <w:color w:val="000000"/>
          <w:sz w:val="24"/>
          <w:szCs w:val="24"/>
        </w:rPr>
        <w:t>1、采购项目名称</w:t>
      </w:r>
      <w:r>
        <w:rPr>
          <w:rFonts w:ascii="Times New Roman" w:hAnsi="Times New Roman" w:eastAsia="宋体"/>
          <w:b w:val="0"/>
          <w:color w:val="000000"/>
          <w:sz w:val="24"/>
          <w:szCs w:val="24"/>
        </w:rPr>
        <w:t>：景东县人民医院2026年17批设备器械采购项目（</w:t>
      </w:r>
      <w:r>
        <w:rPr>
          <w:rFonts w:hint="eastAsia"/>
          <w:b w:val="0"/>
          <w:color w:val="000000"/>
          <w:sz w:val="24"/>
          <w:szCs w:val="24"/>
          <w:lang w:eastAsia="zh-CN"/>
        </w:rPr>
        <w:t>新生儿专用</w:t>
      </w:r>
      <w:r>
        <w:rPr>
          <w:rFonts w:ascii="Times New Roman" w:hAnsi="Times New Roman" w:eastAsia="宋体"/>
          <w:b w:val="0"/>
          <w:color w:val="000000"/>
          <w:sz w:val="24"/>
          <w:szCs w:val="24"/>
        </w:rPr>
        <w:t>心电监护仪）。</w:t>
      </w:r>
    </w:p>
    <w:p>
      <w:pPr>
        <w:spacing w:before="0" w:after="0" w:line="360" w:lineRule="auto"/>
        <w:ind w:firstLine="480"/>
      </w:pPr>
      <w:r>
        <w:rPr>
          <w:rFonts w:ascii="Times New Roman" w:hAnsi="Times New Roman" w:eastAsia="宋体"/>
          <w:b/>
          <w:bCs/>
          <w:color w:val="000000"/>
          <w:sz w:val="24"/>
          <w:szCs w:val="24"/>
        </w:rPr>
        <w:t>采购预算、采购内容</w:t>
      </w:r>
      <w:r>
        <w:rPr>
          <w:rFonts w:ascii="Times New Roman" w:hAnsi="Times New Roman" w:eastAsia="宋体"/>
          <w:b w:val="0"/>
          <w:color w:val="000000"/>
          <w:sz w:val="24"/>
          <w:szCs w:val="24"/>
        </w:rPr>
        <w:t>：</w:t>
      </w:r>
      <w:r>
        <w:rPr>
          <w:rFonts w:hint="eastAsia"/>
          <w:b w:val="0"/>
          <w:color w:val="000000"/>
          <w:sz w:val="24"/>
          <w:szCs w:val="24"/>
          <w:lang w:eastAsia="zh-CN"/>
        </w:rPr>
        <w:t>新生儿专用</w:t>
      </w:r>
      <w:r>
        <w:rPr>
          <w:rFonts w:ascii="Times New Roman" w:hAnsi="Times New Roman" w:eastAsia="宋体"/>
          <w:b w:val="0"/>
          <w:color w:val="000000"/>
          <w:sz w:val="24"/>
          <w:szCs w:val="24"/>
        </w:rPr>
        <w:t>心电监护仪2台，单台最高限价38000元</w:t>
      </w:r>
      <w:r>
        <w:rPr>
          <w:rFonts w:hint="eastAsia"/>
          <w:b w:val="0"/>
          <w:color w:val="000000"/>
          <w:sz w:val="24"/>
          <w:szCs w:val="24"/>
          <w:lang w:val="en-US" w:eastAsia="zh-CN"/>
        </w:rPr>
        <w:t>/台</w:t>
      </w:r>
      <w:r>
        <w:rPr>
          <w:rFonts w:ascii="Times New Roman" w:hAnsi="Times New Roman" w:eastAsia="宋体"/>
          <w:b w:val="0"/>
          <w:color w:val="000000"/>
          <w:sz w:val="24"/>
          <w:szCs w:val="24"/>
        </w:rPr>
        <w:t>，项目总预算76000元。</w:t>
      </w:r>
    </w:p>
    <w:p>
      <w:pPr>
        <w:spacing w:before="0" w:after="0" w:line="360" w:lineRule="auto"/>
        <w:ind w:firstLine="480"/>
      </w:pPr>
      <w:r>
        <w:rPr>
          <w:rFonts w:ascii="Times New Roman" w:hAnsi="Times New Roman" w:eastAsia="宋体"/>
          <w:b/>
          <w:bCs/>
          <w:color w:val="000000"/>
          <w:sz w:val="24"/>
          <w:szCs w:val="24"/>
        </w:rPr>
        <w:t>2、供应商报名资料</w:t>
      </w:r>
      <w:r>
        <w:rPr>
          <w:rFonts w:ascii="Times New Roman" w:hAnsi="Times New Roman" w:eastAsia="宋体"/>
          <w:b w:val="0"/>
          <w:color w:val="000000"/>
          <w:sz w:val="24"/>
          <w:szCs w:val="24"/>
        </w:rPr>
        <w:t>：供应商请持营业执照（加盖公章扫描件）、法定代表人身份证明书（加盖公章扫描件）、法定代表人授权委托书（加盖公章扫描件）、法定代表人或委托代理人身份证（加盖公章扫描件）、联系人和联系方式（加盖公章扫描件）、医疗器械经营许可证（加盖公章扫描件）、产品医疗器械注册证（加盖公章扫描件）；生产厂家参与投标的需额外提供生产许可证（加盖公章扫描件）。于报名截止时间前将上述资质证明文件以扫描件的形式发送至景东县医院邮箱jdxyysbk@163.com报名（邮件主题务必写明：所投项目名称</w:t>
      </w:r>
      <w:r>
        <w:rPr>
          <w:rFonts w:hint="eastAsia"/>
          <w:b w:val="0"/>
          <w:color w:val="000000"/>
          <w:sz w:val="24"/>
          <w:szCs w:val="24"/>
          <w:lang w:eastAsia="zh-CN"/>
        </w:rPr>
        <w:t>、公司名称</w:t>
      </w:r>
      <w:r>
        <w:rPr>
          <w:rFonts w:ascii="Times New Roman" w:hAnsi="Times New Roman" w:eastAsia="宋体"/>
          <w:b w:val="0"/>
          <w:color w:val="000000"/>
          <w:sz w:val="24"/>
          <w:szCs w:val="24"/>
        </w:rPr>
        <w:t>）。</w:t>
      </w:r>
    </w:p>
    <w:p>
      <w:pPr>
        <w:spacing w:before="0" w:after="0" w:line="360" w:lineRule="auto"/>
        <w:ind w:firstLine="480"/>
      </w:pPr>
      <w:r>
        <w:rPr>
          <w:rFonts w:ascii="Times New Roman" w:hAnsi="Times New Roman" w:eastAsia="宋体"/>
          <w:b w:val="0"/>
          <w:color w:val="000000"/>
          <w:sz w:val="24"/>
          <w:szCs w:val="24"/>
        </w:rPr>
        <w:t>3、报名截止时间：</w:t>
      </w:r>
      <w:r>
        <w:rPr>
          <w:rFonts w:hint="eastAsia"/>
          <w:b w:val="0"/>
          <w:color w:val="000000"/>
          <w:sz w:val="24"/>
          <w:szCs w:val="24"/>
          <w:lang w:val="en-US" w:eastAsia="zh-CN"/>
        </w:rPr>
        <w:t>2026</w:t>
      </w:r>
      <w:r>
        <w:rPr>
          <w:rFonts w:ascii="Times New Roman" w:hAnsi="Times New Roman" w:eastAsia="宋体"/>
          <w:b w:val="0"/>
          <w:color w:val="000000"/>
          <w:sz w:val="24"/>
          <w:szCs w:val="24"/>
        </w:rPr>
        <w:t>年</w:t>
      </w:r>
      <w:r>
        <w:rPr>
          <w:rFonts w:hint="eastAsia"/>
          <w:b w:val="0"/>
          <w:color w:val="000000"/>
          <w:sz w:val="24"/>
          <w:szCs w:val="24"/>
          <w:lang w:val="en-US" w:eastAsia="zh-CN"/>
        </w:rPr>
        <w:t>11</w:t>
      </w:r>
      <w:r>
        <w:rPr>
          <w:rFonts w:ascii="Times New Roman" w:hAnsi="Times New Roman" w:eastAsia="宋体"/>
          <w:b w:val="0"/>
          <w:color w:val="000000"/>
          <w:sz w:val="24"/>
          <w:szCs w:val="24"/>
        </w:rPr>
        <w:t>月</w:t>
      </w:r>
      <w:r>
        <w:rPr>
          <w:rFonts w:hint="eastAsia"/>
          <w:b w:val="0"/>
          <w:color w:val="000000"/>
          <w:sz w:val="24"/>
          <w:szCs w:val="24"/>
          <w:lang w:val="en-US" w:eastAsia="zh-CN"/>
        </w:rPr>
        <w:t>11</w:t>
      </w:r>
      <w:r>
        <w:rPr>
          <w:rFonts w:ascii="Times New Roman" w:hAnsi="Times New Roman" w:eastAsia="宋体"/>
          <w:b w:val="0"/>
          <w:color w:val="000000"/>
          <w:sz w:val="24"/>
          <w:szCs w:val="24"/>
        </w:rPr>
        <w:t>日。</w:t>
      </w:r>
    </w:p>
    <w:p>
      <w:pPr>
        <w:spacing w:before="0" w:after="0" w:line="360" w:lineRule="auto"/>
        <w:ind w:firstLine="480"/>
      </w:pPr>
      <w:r>
        <w:rPr>
          <w:rFonts w:ascii="Times New Roman" w:hAnsi="Times New Roman" w:eastAsia="宋体"/>
          <w:b w:val="0"/>
          <w:color w:val="000000"/>
          <w:sz w:val="24"/>
          <w:szCs w:val="24"/>
        </w:rPr>
        <w:t>4、采购时间及地点：采购时间由医院择定时间自行组织专家评审，供应商无需到现场参加。</w:t>
      </w:r>
    </w:p>
    <w:p>
      <w:pPr>
        <w:spacing w:before="0" w:after="0" w:line="360" w:lineRule="auto"/>
        <w:ind w:firstLine="480"/>
      </w:pPr>
      <w:r>
        <w:rPr>
          <w:rFonts w:ascii="Times New Roman" w:hAnsi="Times New Roman" w:eastAsia="宋体"/>
          <w:b w:val="0"/>
          <w:color w:val="000000"/>
          <w:sz w:val="24"/>
          <w:szCs w:val="24"/>
        </w:rPr>
        <w:t>5、响应文件递交方式：</w:t>
      </w:r>
      <w:r>
        <w:rPr>
          <w:rFonts w:hint="eastAsia"/>
          <w:b w:val="0"/>
          <w:color w:val="000000"/>
          <w:sz w:val="24"/>
          <w:szCs w:val="24"/>
          <w:lang w:eastAsia="zh-CN"/>
        </w:rPr>
        <w:t>请根据附件《景东县人民医院新生儿专用心电监护仪院内采购文件》编制响应文件，</w:t>
      </w:r>
      <w:r>
        <w:rPr>
          <w:rFonts w:ascii="Times New Roman" w:hAnsi="Times New Roman" w:eastAsia="宋体"/>
          <w:b w:val="0"/>
          <w:color w:val="000000"/>
          <w:sz w:val="24"/>
          <w:szCs w:val="24"/>
        </w:rPr>
        <w:t>响应文件正本一份、副本一份。本项目报名成功，响应文件邮寄截止时间：</w:t>
      </w:r>
      <w:bookmarkStart w:id="39" w:name="_GoBack"/>
      <w:r>
        <w:rPr>
          <w:rFonts w:hint="eastAsia"/>
          <w:b w:val="0"/>
          <w:color w:val="000000"/>
          <w:sz w:val="24"/>
          <w:szCs w:val="24"/>
          <w:lang w:val="en-US" w:eastAsia="zh-CN"/>
        </w:rPr>
        <w:t>2026</w:t>
      </w:r>
      <w:r>
        <w:rPr>
          <w:rFonts w:ascii="Times New Roman" w:hAnsi="Times New Roman" w:eastAsia="宋体"/>
          <w:b w:val="0"/>
          <w:color w:val="000000"/>
          <w:sz w:val="24"/>
          <w:szCs w:val="24"/>
        </w:rPr>
        <w:t>年</w:t>
      </w:r>
      <w:r>
        <w:rPr>
          <w:rFonts w:hint="eastAsia"/>
          <w:b w:val="0"/>
          <w:color w:val="000000"/>
          <w:sz w:val="24"/>
          <w:szCs w:val="24"/>
          <w:lang w:val="en-US" w:eastAsia="zh-CN"/>
        </w:rPr>
        <w:t>11</w:t>
      </w:r>
      <w:r>
        <w:rPr>
          <w:rFonts w:ascii="Times New Roman" w:hAnsi="Times New Roman" w:eastAsia="宋体"/>
          <w:b w:val="0"/>
          <w:color w:val="000000"/>
          <w:sz w:val="24"/>
          <w:szCs w:val="24"/>
        </w:rPr>
        <w:t>月</w:t>
      </w:r>
      <w:r>
        <w:rPr>
          <w:rFonts w:hint="eastAsia"/>
          <w:b w:val="0"/>
          <w:color w:val="000000"/>
          <w:sz w:val="24"/>
          <w:szCs w:val="24"/>
          <w:lang w:val="en-US" w:eastAsia="zh-CN"/>
        </w:rPr>
        <w:t>16</w:t>
      </w:r>
      <w:r>
        <w:rPr>
          <w:rFonts w:ascii="Times New Roman" w:hAnsi="Times New Roman" w:eastAsia="宋体"/>
          <w:b w:val="0"/>
          <w:color w:val="000000"/>
          <w:sz w:val="24"/>
          <w:szCs w:val="24"/>
        </w:rPr>
        <w:t>日止（以邮寄签收时间为准），</w:t>
      </w:r>
      <w:bookmarkEnd w:id="39"/>
      <w:r>
        <w:rPr>
          <w:rFonts w:ascii="Times New Roman" w:hAnsi="Times New Roman" w:eastAsia="宋体"/>
          <w:b w:val="0"/>
          <w:color w:val="000000"/>
          <w:sz w:val="24"/>
          <w:szCs w:val="24"/>
        </w:rPr>
        <w:t>邮寄地址：云南省普洱市景东县北川路8号县人民医院招标采购办，叶老师（收），联系电话：0879-6227368。</w:t>
      </w:r>
    </w:p>
    <w:p>
      <w:pPr>
        <w:spacing w:before="0" w:after="0" w:line="360" w:lineRule="auto"/>
        <w:ind w:firstLine="480"/>
      </w:pPr>
      <w:r>
        <w:rPr>
          <w:rFonts w:ascii="Times New Roman" w:hAnsi="Times New Roman" w:eastAsia="宋体"/>
          <w:b w:val="0"/>
          <w:color w:val="000000"/>
          <w:sz w:val="24"/>
          <w:szCs w:val="24"/>
        </w:rPr>
        <w:t>重要提示：邮寄外包装注明项目名称、供应商全称，密封响应文件，因快递延误、破损等风险由供应商自行承担。</w:t>
      </w:r>
    </w:p>
    <w:p>
      <w:pPr>
        <w:spacing w:before="0" w:after="0" w:line="360" w:lineRule="auto"/>
        <w:ind w:firstLine="480"/>
      </w:pPr>
      <w:r>
        <w:rPr>
          <w:rFonts w:ascii="Times New Roman" w:hAnsi="Times New Roman" w:eastAsia="宋体"/>
          <w:b w:val="0"/>
          <w:color w:val="000000"/>
          <w:sz w:val="24"/>
          <w:szCs w:val="24"/>
        </w:rPr>
        <w:t>6、本项目不接受联合体响应。</w:t>
      </w:r>
    </w:p>
    <w:p>
      <w:pPr>
        <w:pStyle w:val="6"/>
      </w:pPr>
      <w:r>
        <w:rPr>
          <w:rFonts w:ascii="Times New Roman" w:hAnsi="Times New Roman" w:eastAsia="黑体"/>
          <w:b/>
          <w:color w:val="000000"/>
          <w:sz w:val="24"/>
          <w:szCs w:val="24"/>
        </w:rPr>
        <w:t>二、其他补充事宜</w:t>
      </w:r>
    </w:p>
    <w:p>
      <w:pPr>
        <w:spacing w:before="0" w:after="0" w:line="360" w:lineRule="auto"/>
        <w:ind w:firstLine="480"/>
      </w:pPr>
      <w:r>
        <w:rPr>
          <w:rFonts w:ascii="Times New Roman" w:hAnsi="Times New Roman" w:eastAsia="宋体"/>
          <w:b w:val="0"/>
          <w:color w:val="000000"/>
          <w:sz w:val="24"/>
          <w:szCs w:val="24"/>
        </w:rPr>
        <w:t>1、质量要求：提供产品需满足国家相关法律法规规定及行业相关标准规范及业主方服务要求。</w:t>
      </w:r>
    </w:p>
    <w:p>
      <w:pPr>
        <w:spacing w:before="0" w:after="0" w:line="360" w:lineRule="auto"/>
        <w:ind w:firstLine="480"/>
      </w:pPr>
      <w:r>
        <w:rPr>
          <w:rFonts w:ascii="Times New Roman" w:hAnsi="Times New Roman" w:eastAsia="宋体"/>
          <w:b w:val="0"/>
          <w:color w:val="000000"/>
          <w:sz w:val="24"/>
          <w:szCs w:val="24"/>
        </w:rPr>
        <w:t>2、我方拒绝接受未密封并未在封面加盖公章的响应文件。</w:t>
      </w:r>
    </w:p>
    <w:p>
      <w:pPr>
        <w:spacing w:before="0" w:after="0" w:line="360" w:lineRule="auto"/>
        <w:ind w:firstLine="480"/>
      </w:pPr>
      <w:r>
        <w:rPr>
          <w:rFonts w:ascii="Times New Roman" w:hAnsi="Times New Roman" w:eastAsia="宋体"/>
          <w:b w:val="0"/>
          <w:color w:val="000000"/>
          <w:sz w:val="24"/>
          <w:szCs w:val="24"/>
        </w:rPr>
        <w:t>3、我方拒绝不规范、不装订成册的响应文件。</w:t>
      </w:r>
    </w:p>
    <w:p>
      <w:pPr>
        <w:spacing w:before="0" w:after="0" w:line="360" w:lineRule="auto"/>
        <w:ind w:firstLine="480"/>
      </w:pPr>
      <w:r>
        <w:rPr>
          <w:rFonts w:ascii="Times New Roman" w:hAnsi="Times New Roman" w:eastAsia="宋体"/>
          <w:b w:val="0"/>
          <w:color w:val="000000"/>
          <w:sz w:val="24"/>
          <w:szCs w:val="24"/>
        </w:rPr>
        <w:t>4、我方不接受无经营资质（超范围）及超过指定截止时间的响应文件。</w:t>
      </w:r>
    </w:p>
    <w:p>
      <w:pPr>
        <w:spacing w:before="0" w:after="0" w:line="360" w:lineRule="auto"/>
        <w:ind w:firstLine="480"/>
      </w:pPr>
      <w:r>
        <w:rPr>
          <w:rFonts w:ascii="Times New Roman" w:hAnsi="Times New Roman" w:eastAsia="宋体"/>
          <w:b w:val="0"/>
          <w:color w:val="000000"/>
          <w:sz w:val="24"/>
          <w:szCs w:val="24"/>
        </w:rPr>
        <w:t>5、我方组织院内评审专家结合我院实际及性价比综合评审，不承诺选择最低报价的供应商。</w:t>
      </w:r>
    </w:p>
    <w:p>
      <w:pPr>
        <w:spacing w:before="0" w:after="0" w:line="360" w:lineRule="auto"/>
        <w:ind w:firstLine="480"/>
      </w:pPr>
      <w:r>
        <w:rPr>
          <w:rFonts w:ascii="Times New Roman" w:hAnsi="Times New Roman" w:eastAsia="宋体"/>
          <w:b w:val="0"/>
          <w:color w:val="000000"/>
          <w:sz w:val="24"/>
          <w:szCs w:val="24"/>
        </w:rPr>
        <w:t>6、本项目完成采购后，将在我院官方网站发布成交公告。</w:t>
      </w:r>
    </w:p>
    <w:p>
      <w:pPr>
        <w:spacing w:before="0" w:after="0" w:line="360" w:lineRule="auto"/>
        <w:ind w:firstLine="480"/>
        <w:rPr>
          <w:rFonts w:ascii="Times New Roman" w:hAnsi="Times New Roman" w:eastAsia="宋体"/>
          <w:b w:val="0"/>
          <w:color w:val="000000"/>
          <w:sz w:val="24"/>
          <w:szCs w:val="24"/>
        </w:rPr>
      </w:pPr>
      <w:r>
        <w:rPr>
          <w:rFonts w:ascii="Times New Roman" w:hAnsi="Times New Roman" w:eastAsia="宋体"/>
          <w:b w:val="0"/>
          <w:color w:val="000000"/>
          <w:sz w:val="24"/>
          <w:szCs w:val="24"/>
        </w:rPr>
        <w:t>7、参与投标的供应商一旦被选中，必须按时签定合同（成交公告发布30天内），否则将被列入我院不良供应商名单。</w:t>
      </w:r>
    </w:p>
    <w:p>
      <w:pPr>
        <w:spacing w:before="0" w:after="0" w:line="360" w:lineRule="auto"/>
        <w:ind w:firstLine="480"/>
        <w:rPr>
          <w:rFonts w:hint="default" w:ascii="Times New Roman" w:hAnsi="Times New Roman" w:eastAsia="宋体"/>
          <w:b w:val="0"/>
          <w:color w:val="000000"/>
          <w:sz w:val="24"/>
          <w:szCs w:val="24"/>
          <w:lang w:val="en-US" w:eastAsia="zh-CN"/>
        </w:rPr>
      </w:pPr>
      <w:r>
        <w:rPr>
          <w:rFonts w:hint="eastAsia"/>
          <w:b w:val="0"/>
          <w:color w:val="000000"/>
          <w:sz w:val="24"/>
          <w:szCs w:val="24"/>
          <w:lang w:val="en-US" w:eastAsia="zh-CN"/>
        </w:rPr>
        <w:t xml:space="preserve">  </w:t>
      </w:r>
      <w:r>
        <w:rPr>
          <w:rFonts w:hint="eastAsia" w:ascii="Times New Roman" w:hAnsi="Times New Roman" w:eastAsia="宋体"/>
          <w:b w:val="0"/>
          <w:color w:val="000000"/>
          <w:sz w:val="24"/>
          <w:szCs w:val="24"/>
          <w:lang w:val="en-US" w:eastAsia="zh-CN"/>
        </w:rPr>
        <w:t xml:space="preserve">  8、</w:t>
      </w:r>
      <w:r>
        <w:rPr>
          <w:rFonts w:hint="default" w:ascii="Times New Roman" w:hAnsi="Times New Roman" w:eastAsia="宋体"/>
          <w:b w:val="0"/>
          <w:color w:val="000000"/>
          <w:sz w:val="24"/>
          <w:szCs w:val="24"/>
        </w:rPr>
        <w:t>本项目需满足三家报名，如报名家数不足，将二次公示采购</w:t>
      </w:r>
      <w:r>
        <w:rPr>
          <w:rFonts w:hint="eastAsia" w:ascii="Times New Roman" w:hAnsi="Times New Roman" w:eastAsia="宋体"/>
          <w:b w:val="0"/>
          <w:color w:val="000000"/>
          <w:sz w:val="24"/>
          <w:szCs w:val="24"/>
          <w:lang w:eastAsia="zh-CN"/>
        </w:rPr>
        <w:t>。</w:t>
      </w:r>
    </w:p>
    <w:p>
      <w:pPr>
        <w:pStyle w:val="6"/>
        <w:rPr>
          <w:rFonts w:ascii="Times New Roman" w:hAnsi="Times New Roman" w:eastAsia="黑体"/>
          <w:b/>
          <w:color w:val="000000"/>
          <w:sz w:val="24"/>
          <w:szCs w:val="24"/>
        </w:rPr>
      </w:pPr>
      <w:r>
        <w:rPr>
          <w:rFonts w:ascii="Times New Roman" w:hAnsi="Times New Roman" w:eastAsia="黑体"/>
          <w:b/>
          <w:color w:val="000000"/>
          <w:sz w:val="24"/>
          <w:szCs w:val="24"/>
        </w:rPr>
        <w:t>三、联系方式</w:t>
      </w:r>
    </w:p>
    <w:p>
      <w:pPr>
        <w:spacing w:before="0" w:after="0" w:line="360" w:lineRule="auto"/>
        <w:ind w:firstLine="480"/>
      </w:pPr>
      <w:r>
        <w:rPr>
          <w:rFonts w:ascii="Times New Roman" w:hAnsi="Times New Roman" w:eastAsia="宋体"/>
          <w:b w:val="0"/>
          <w:color w:val="000000"/>
          <w:sz w:val="24"/>
          <w:szCs w:val="24"/>
        </w:rPr>
        <w:t>地址：云南省景东县北川路8号县人民医院招标采购办。</w:t>
      </w:r>
    </w:p>
    <w:p>
      <w:pPr>
        <w:spacing w:before="0" w:after="0" w:line="360" w:lineRule="auto"/>
        <w:ind w:firstLine="480"/>
        <w:rPr>
          <w:rFonts w:ascii="Times New Roman" w:hAnsi="Times New Roman" w:eastAsia="宋体"/>
          <w:b w:val="0"/>
          <w:color w:val="000000"/>
          <w:sz w:val="24"/>
          <w:szCs w:val="24"/>
        </w:rPr>
      </w:pPr>
      <w:r>
        <w:rPr>
          <w:rFonts w:ascii="Times New Roman" w:hAnsi="Times New Roman" w:eastAsia="宋体"/>
          <w:b w:val="0"/>
          <w:color w:val="000000"/>
          <w:sz w:val="24"/>
          <w:szCs w:val="24"/>
        </w:rPr>
        <w:t>联系方式：杨老师、叶老师，（0879）6227368。</w:t>
      </w:r>
    </w:p>
    <w:p>
      <w:pPr>
        <w:spacing w:before="0" w:after="0" w:line="360" w:lineRule="auto"/>
        <w:ind w:firstLine="480"/>
        <w:rPr>
          <w:rFonts w:ascii="Times New Roman" w:hAnsi="Times New Roman" w:eastAsia="宋体"/>
          <w:b w:val="0"/>
          <w:color w:val="000000"/>
          <w:sz w:val="24"/>
          <w:szCs w:val="24"/>
        </w:rPr>
      </w:pPr>
    </w:p>
    <w:p>
      <w:pPr>
        <w:spacing w:before="0" w:after="0" w:line="360" w:lineRule="auto"/>
        <w:rPr>
          <w:rFonts w:ascii="Times New Roman" w:hAnsi="Times New Roman" w:eastAsia="宋体"/>
          <w:b w:val="0"/>
          <w:color w:val="000000"/>
          <w:sz w:val="24"/>
          <w:szCs w:val="24"/>
        </w:rPr>
      </w:pPr>
      <w:r>
        <w:rPr>
          <w:rFonts w:hint="eastAsia" w:ascii="Times New Roman" w:hAnsi="Times New Roman" w:eastAsia="宋体"/>
          <w:b w:val="0"/>
          <w:color w:val="000000"/>
          <w:sz w:val="24"/>
          <w:szCs w:val="24"/>
        </w:rPr>
        <w:t>附件 景东县人民医院2026年第17批设备器械采购项目（新生儿专用监护仪）采购文件</w:t>
      </w:r>
    </w:p>
    <w:p>
      <w:pPr>
        <w:pStyle w:val="26"/>
        <w:rPr>
          <w:rFonts w:hint="eastAsia"/>
          <w:b w:val="0"/>
          <w:color w:val="000000"/>
          <w:sz w:val="24"/>
          <w:szCs w:val="24"/>
          <w:lang w:val="en-US" w:eastAsia="zh-CN"/>
        </w:rPr>
      </w:pPr>
      <w:r>
        <w:rPr>
          <w:rFonts w:hint="eastAsia"/>
          <w:b w:val="0"/>
          <w:color w:val="000000"/>
          <w:sz w:val="24"/>
          <w:szCs w:val="24"/>
          <w:lang w:val="en-US" w:eastAsia="zh-CN"/>
        </w:rPr>
        <w:t xml:space="preserve">     </w:t>
      </w:r>
    </w:p>
    <w:p>
      <w:pPr>
        <w:pStyle w:val="26"/>
        <w:rPr>
          <w:rFonts w:hint="default" w:eastAsia="宋体"/>
          <w:lang w:val="en-US" w:eastAsia="zh-CN"/>
        </w:rPr>
      </w:pPr>
    </w:p>
    <w:p>
      <w:pPr>
        <w:pStyle w:val="4"/>
        <w:pageBreakBefore/>
      </w:pPr>
      <w:r>
        <w:rPr>
          <w:rFonts w:ascii="Times New Roman" w:hAnsi="Times New Roman" w:eastAsia="黑体"/>
          <w:b/>
          <w:color w:val="000000"/>
          <w:sz w:val="32"/>
          <w:szCs w:val="32"/>
        </w:rPr>
        <w:t>第二章  采购需求及评审标准</w:t>
      </w:r>
    </w:p>
    <w:p>
      <w:pPr>
        <w:pStyle w:val="5"/>
      </w:pPr>
      <w:r>
        <w:rPr>
          <w:rFonts w:ascii="Times New Roman" w:hAnsi="Times New Roman" w:eastAsia="黑体"/>
          <w:b/>
          <w:color w:val="000000"/>
          <w:sz w:val="28"/>
          <w:szCs w:val="28"/>
        </w:rPr>
        <w:t>一、采购货物一览表</w:t>
      </w:r>
    </w:p>
    <w:tbl>
      <w:tblPr>
        <w:tblStyle w:val="34"/>
        <w:tblW w:w="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108" w:type="dxa"/>
          <w:bottom w:w="40" w:type="dxa"/>
          <w:right w:w="108" w:type="dxa"/>
        </w:tblCellMar>
      </w:tblPr>
      <w:tblGrid>
        <w:gridCol w:w="1247"/>
        <w:gridCol w:w="2268"/>
        <w:gridCol w:w="907"/>
        <w:gridCol w:w="907"/>
        <w:gridCol w:w="1701"/>
        <w:gridCol w:w="17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1032" w:hRule="atLeast"/>
          <w:jc w:val="center"/>
        </w:trPr>
        <w:tc>
          <w:tcPr>
            <w:tcW w:w="1247"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标段</w:t>
            </w:r>
          </w:p>
        </w:tc>
        <w:tc>
          <w:tcPr>
            <w:tcW w:w="2268"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名称</w:t>
            </w:r>
          </w:p>
        </w:tc>
        <w:tc>
          <w:tcPr>
            <w:tcW w:w="907"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数量</w:t>
            </w:r>
          </w:p>
        </w:tc>
        <w:tc>
          <w:tcPr>
            <w:tcW w:w="907"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单位</w:t>
            </w:r>
          </w:p>
        </w:tc>
        <w:tc>
          <w:tcPr>
            <w:tcW w:w="1701"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预算单价（元）</w:t>
            </w:r>
          </w:p>
        </w:tc>
        <w:tc>
          <w:tcPr>
            <w:tcW w:w="1701"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预算合价（元）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1067" w:hRule="atLeast"/>
          <w:jc w:val="center"/>
        </w:trPr>
        <w:tc>
          <w:tcPr>
            <w:tcW w:w="1247" w:type="dxa"/>
            <w:vAlign w:val="center"/>
          </w:tcPr>
          <w:p>
            <w:pPr>
              <w:spacing w:before="0" w:after="0" w:line="240" w:lineRule="auto"/>
              <w:ind w:firstLine="0"/>
              <w:jc w:val="center"/>
            </w:pPr>
            <w:r>
              <w:rPr>
                <w:rFonts w:hint="eastAsia"/>
                <w:b w:val="0"/>
                <w:color w:val="000000"/>
                <w:sz w:val="21"/>
                <w:szCs w:val="21"/>
                <w:lang w:val="en-US" w:eastAsia="zh-CN"/>
              </w:rPr>
              <w:t>A</w:t>
            </w:r>
            <w:r>
              <w:rPr>
                <w:rFonts w:ascii="Times New Roman" w:hAnsi="Times New Roman" w:eastAsia="宋体"/>
                <w:b w:val="0"/>
                <w:color w:val="000000"/>
                <w:sz w:val="21"/>
                <w:szCs w:val="21"/>
              </w:rPr>
              <w:t>标段</w:t>
            </w:r>
          </w:p>
        </w:tc>
        <w:tc>
          <w:tcPr>
            <w:tcW w:w="2268" w:type="dxa"/>
            <w:vAlign w:val="center"/>
          </w:tcPr>
          <w:p>
            <w:pPr>
              <w:spacing w:before="0" w:after="0" w:line="240" w:lineRule="auto"/>
              <w:ind w:firstLine="0"/>
              <w:jc w:val="center"/>
            </w:pPr>
            <w:r>
              <w:rPr>
                <w:rFonts w:hint="eastAsia"/>
                <w:b w:val="0"/>
                <w:color w:val="000000"/>
                <w:sz w:val="21"/>
                <w:szCs w:val="21"/>
                <w:lang w:eastAsia="zh-CN"/>
              </w:rPr>
              <w:t>新生儿专</w:t>
            </w:r>
            <w:r>
              <w:rPr>
                <w:rFonts w:ascii="Times New Roman" w:hAnsi="Times New Roman" w:eastAsia="宋体"/>
                <w:b w:val="0"/>
                <w:color w:val="000000"/>
                <w:sz w:val="21"/>
                <w:szCs w:val="21"/>
              </w:rPr>
              <w:t>用心电监护仪</w:t>
            </w:r>
          </w:p>
        </w:tc>
        <w:tc>
          <w:tcPr>
            <w:tcW w:w="907" w:type="dxa"/>
            <w:vAlign w:val="center"/>
          </w:tcPr>
          <w:p>
            <w:pPr>
              <w:spacing w:before="0" w:after="0" w:line="240" w:lineRule="auto"/>
              <w:ind w:firstLine="0"/>
              <w:jc w:val="center"/>
            </w:pPr>
            <w:r>
              <w:rPr>
                <w:rFonts w:ascii="Times New Roman" w:hAnsi="Times New Roman" w:eastAsia="宋体"/>
                <w:b w:val="0"/>
                <w:color w:val="000000"/>
                <w:sz w:val="21"/>
                <w:szCs w:val="21"/>
              </w:rPr>
              <w:t>2</w:t>
            </w:r>
          </w:p>
        </w:tc>
        <w:tc>
          <w:tcPr>
            <w:tcW w:w="907" w:type="dxa"/>
            <w:vAlign w:val="center"/>
          </w:tcPr>
          <w:p>
            <w:pPr>
              <w:spacing w:before="0" w:after="0" w:line="240" w:lineRule="auto"/>
              <w:ind w:firstLine="0"/>
              <w:jc w:val="center"/>
            </w:pPr>
            <w:r>
              <w:rPr>
                <w:rFonts w:ascii="Times New Roman" w:hAnsi="Times New Roman" w:eastAsia="宋体"/>
                <w:b w:val="0"/>
                <w:color w:val="000000"/>
                <w:sz w:val="21"/>
                <w:szCs w:val="21"/>
              </w:rPr>
              <w:t>台</w:t>
            </w:r>
          </w:p>
        </w:tc>
        <w:tc>
          <w:tcPr>
            <w:tcW w:w="1701" w:type="dxa"/>
            <w:vAlign w:val="center"/>
          </w:tcPr>
          <w:p>
            <w:pPr>
              <w:spacing w:before="0" w:after="0" w:line="240" w:lineRule="auto"/>
              <w:ind w:firstLine="0"/>
              <w:jc w:val="center"/>
            </w:pPr>
            <w:r>
              <w:rPr>
                <w:rFonts w:ascii="Times New Roman" w:hAnsi="Times New Roman" w:eastAsia="宋体"/>
                <w:b w:val="0"/>
                <w:color w:val="000000"/>
                <w:sz w:val="21"/>
                <w:szCs w:val="21"/>
              </w:rPr>
              <w:t>38000</w:t>
            </w:r>
          </w:p>
        </w:tc>
        <w:tc>
          <w:tcPr>
            <w:tcW w:w="1701" w:type="dxa"/>
            <w:vAlign w:val="center"/>
          </w:tcPr>
          <w:p>
            <w:pPr>
              <w:spacing w:before="0" w:after="0" w:line="240" w:lineRule="auto"/>
              <w:ind w:firstLine="0"/>
              <w:jc w:val="center"/>
            </w:pPr>
            <w:r>
              <w:rPr>
                <w:rFonts w:ascii="Times New Roman" w:hAnsi="Times New Roman" w:eastAsia="宋体"/>
                <w:b w:val="0"/>
                <w:color w:val="000000"/>
                <w:sz w:val="21"/>
                <w:szCs w:val="21"/>
              </w:rPr>
              <w:t>76000</w:t>
            </w:r>
          </w:p>
        </w:tc>
      </w:tr>
    </w:tbl>
    <w:p>
      <w:pPr>
        <w:spacing w:before="0" w:after="0" w:line="360" w:lineRule="auto"/>
        <w:ind w:firstLine="480"/>
      </w:pPr>
    </w:p>
    <w:p>
      <w:pPr>
        <w:spacing w:before="0" w:after="40" w:line="360" w:lineRule="auto"/>
        <w:ind w:firstLine="480"/>
      </w:pPr>
      <w:r>
        <w:rPr>
          <w:rFonts w:ascii="Times New Roman" w:hAnsi="Times New Roman" w:eastAsia="宋体"/>
          <w:b/>
          <w:bCs/>
          <w:color w:val="000000"/>
          <w:sz w:val="24"/>
          <w:szCs w:val="24"/>
        </w:rPr>
        <w:t>注：1、所提供的设备生产日期必须在中标通知书发出之日起，半年以内的新产品</w:t>
      </w:r>
      <w:r>
        <w:rPr>
          <w:rFonts w:ascii="Times New Roman" w:hAnsi="Times New Roman" w:eastAsia="宋体"/>
          <w:b w:val="0"/>
          <w:color w:val="000000"/>
          <w:sz w:val="24"/>
          <w:szCs w:val="24"/>
        </w:rPr>
        <w:t>。</w:t>
      </w:r>
    </w:p>
    <w:p>
      <w:pPr>
        <w:spacing w:before="0" w:after="40" w:line="360" w:lineRule="auto"/>
        <w:ind w:firstLine="480"/>
      </w:pPr>
      <w:r>
        <w:rPr>
          <w:rFonts w:ascii="Times New Roman" w:hAnsi="Times New Roman" w:eastAsia="宋体"/>
          <w:b w:val="0"/>
          <w:color w:val="000000"/>
          <w:sz w:val="24"/>
          <w:szCs w:val="24"/>
        </w:rPr>
        <w:t>2、报价包含主机、全部配套附件、软件授权、系统对接、运输、安装、调试、培训、质保、税费等全部费用，采购人不再支付其他任何费用。</w:t>
      </w:r>
    </w:p>
    <w:p>
      <w:pPr>
        <w:spacing w:before="0" w:after="0" w:line="360" w:lineRule="auto"/>
        <w:ind w:firstLine="480"/>
      </w:pPr>
      <w:r>
        <w:rPr>
          <w:rFonts w:ascii="Times New Roman" w:hAnsi="Times New Roman" w:eastAsia="宋体"/>
          <w:b w:val="0"/>
          <w:color w:val="000000"/>
          <w:sz w:val="24"/>
          <w:szCs w:val="24"/>
        </w:rPr>
        <w:t>3、每台设备配齐上述配置清单全部附件，报价含主机、附件、运输、安装、调试、培训、质保及税费等全部费用。</w:t>
      </w:r>
    </w:p>
    <w:p>
      <w:pPr>
        <w:pStyle w:val="5"/>
      </w:pPr>
      <w:r>
        <w:rPr>
          <w:rFonts w:hint="eastAsia" w:ascii="Times New Roman" w:hAnsi="Times New Roman" w:eastAsia="黑体"/>
          <w:b/>
          <w:color w:val="000000"/>
          <w:sz w:val="28"/>
          <w:szCs w:val="28"/>
          <w:lang w:val="en-US" w:eastAsia="zh-CN"/>
        </w:rPr>
        <w:t>A标段  心电监护仪技术参数</w:t>
      </w:r>
    </w:p>
    <w:p>
      <w:pPr>
        <w:pStyle w:val="6"/>
        <w:rPr>
          <w:rFonts w:hint="eastAsia" w:eastAsia="黑体"/>
          <w:lang w:eastAsia="zh-CN"/>
        </w:rPr>
      </w:pPr>
      <w:r>
        <w:rPr>
          <w:rFonts w:ascii="Times New Roman" w:hAnsi="Times New Roman" w:eastAsia="黑体"/>
          <w:b/>
          <w:color w:val="000000"/>
          <w:sz w:val="24"/>
          <w:szCs w:val="24"/>
        </w:rPr>
        <w:t>一、主要功能参数</w:t>
      </w:r>
    </w:p>
    <w:p>
      <w:pPr>
        <w:spacing w:before="0" w:after="0" w:line="360" w:lineRule="auto"/>
        <w:ind w:firstLine="480"/>
      </w:pPr>
      <w:r>
        <w:rPr>
          <w:rFonts w:ascii="Times New Roman" w:hAnsi="Times New Roman" w:eastAsia="宋体"/>
          <w:b w:val="0"/>
          <w:color w:val="000000"/>
          <w:sz w:val="24"/>
          <w:szCs w:val="24"/>
        </w:rPr>
        <w:t>1、★注册适用范围：医疗器械注册证适用范围须包含新生儿、小儿（儿童）患者监护，并附注册证附件。</w:t>
      </w:r>
    </w:p>
    <w:p>
      <w:pPr>
        <w:spacing w:before="0" w:after="0" w:line="360" w:lineRule="auto"/>
        <w:ind w:firstLine="480"/>
      </w:pPr>
      <w:r>
        <w:rPr>
          <w:rFonts w:ascii="Times New Roman" w:hAnsi="Times New Roman" w:eastAsia="宋体"/>
          <w:b w:val="0"/>
          <w:color w:val="000000"/>
          <w:sz w:val="24"/>
          <w:szCs w:val="24"/>
        </w:rPr>
        <w:t>2、显示屏：彩色液晶显示屏，尺寸≥8英寸，支持触控操作；具备新生儿专用大字体监护界面。</w:t>
      </w:r>
    </w:p>
    <w:p>
      <w:pPr>
        <w:spacing w:before="0" w:after="0" w:line="360" w:lineRule="auto"/>
        <w:ind w:firstLine="480"/>
      </w:pPr>
      <w:r>
        <w:rPr>
          <w:rFonts w:ascii="Times New Roman" w:hAnsi="Times New Roman" w:eastAsia="宋体"/>
          <w:b w:val="0"/>
          <w:color w:val="000000"/>
          <w:sz w:val="24"/>
          <w:szCs w:val="24"/>
        </w:rPr>
        <w:t>3、内置电池：内置可充电锂电池，满电状态下持续监护工作时长≥4小时。</w:t>
      </w:r>
    </w:p>
    <w:p>
      <w:pPr>
        <w:spacing w:before="0" w:after="0" w:line="360" w:lineRule="auto"/>
        <w:ind w:firstLine="480"/>
      </w:pPr>
      <w:r>
        <w:rPr>
          <w:rFonts w:ascii="Times New Roman" w:hAnsi="Times New Roman" w:eastAsia="宋体"/>
          <w:b w:val="0"/>
          <w:color w:val="000000"/>
          <w:sz w:val="24"/>
          <w:szCs w:val="24"/>
        </w:rPr>
        <w:t>4、★标配监测参数：标配心电ECG、呼吸RESP、无创血压NIBP、血氧饱和度SpO₂、脉率PR、单通道体温TEMP；可扩展双通道体温测量。</w:t>
      </w:r>
    </w:p>
    <w:p>
      <w:pPr>
        <w:spacing w:before="0" w:after="0" w:line="360" w:lineRule="auto"/>
        <w:ind w:firstLine="480"/>
      </w:pPr>
      <w:r>
        <w:rPr>
          <w:rFonts w:ascii="Times New Roman" w:hAnsi="Times New Roman" w:eastAsia="宋体"/>
          <w:b w:val="0"/>
          <w:color w:val="000000"/>
          <w:sz w:val="24"/>
          <w:szCs w:val="24"/>
        </w:rPr>
        <w:t>5、★新生儿测量模式：上述全部监测参数原生支持新生儿、早产儿测量模式，非成人机型简单降级。</w:t>
      </w:r>
    </w:p>
    <w:p>
      <w:pPr>
        <w:spacing w:before="0" w:after="0" w:line="360" w:lineRule="auto"/>
        <w:ind w:firstLine="480"/>
      </w:pPr>
      <w:r>
        <w:rPr>
          <w:rFonts w:ascii="Times New Roman" w:hAnsi="Times New Roman" w:eastAsia="宋体"/>
          <w:b w:val="0"/>
          <w:color w:val="000000"/>
          <w:sz w:val="24"/>
          <w:szCs w:val="24"/>
        </w:rPr>
        <w:t>6、★心电监测：支持3/5导联；具备新生儿运动伪差过滤功能；具备心律失常分析功能；共模抑制比≥80dB。</w:t>
      </w:r>
    </w:p>
    <w:p>
      <w:pPr>
        <w:spacing w:before="0" w:after="0" w:line="360" w:lineRule="auto"/>
        <w:ind w:firstLine="480"/>
      </w:pPr>
      <w:r>
        <w:rPr>
          <w:rFonts w:ascii="Times New Roman" w:hAnsi="Times New Roman" w:eastAsia="宋体"/>
          <w:b w:val="0"/>
          <w:color w:val="000000"/>
          <w:sz w:val="24"/>
          <w:szCs w:val="24"/>
        </w:rPr>
        <w:t>7、★呼吸监测：阻抗法呼吸监测；具备呼吸暂停声光报警，报警延时可自定义，适配新生儿呼吸暂停监测。</w:t>
      </w:r>
    </w:p>
    <w:p>
      <w:pPr>
        <w:spacing w:before="0" w:after="0" w:line="360" w:lineRule="auto"/>
        <w:ind w:firstLine="480"/>
      </w:pPr>
      <w:r>
        <w:rPr>
          <w:rFonts w:ascii="Times New Roman" w:hAnsi="Times New Roman" w:eastAsia="宋体"/>
          <w:b w:val="0"/>
          <w:color w:val="000000"/>
          <w:sz w:val="24"/>
          <w:szCs w:val="24"/>
        </w:rPr>
        <w:t>8、★新生儿袖带：标配≥4种不同尺寸新生儿袖带，满足不同体重新生儿使用。</w:t>
      </w:r>
    </w:p>
    <w:p>
      <w:pPr>
        <w:spacing w:before="0" w:after="0" w:line="360" w:lineRule="auto"/>
        <w:ind w:firstLine="480"/>
      </w:pPr>
      <w:r>
        <w:rPr>
          <w:rFonts w:ascii="Times New Roman" w:hAnsi="Times New Roman" w:eastAsia="宋体"/>
          <w:b w:val="0"/>
          <w:color w:val="000000"/>
          <w:sz w:val="24"/>
          <w:szCs w:val="24"/>
        </w:rPr>
        <w:t>9、★血氧监测：支持低灌注、弱信号条件下的新生儿血氧测量；同步显示灌注指数PI。</w:t>
      </w:r>
    </w:p>
    <w:p>
      <w:pPr>
        <w:spacing w:before="0" w:after="0" w:line="360" w:lineRule="auto"/>
        <w:ind w:firstLine="480"/>
      </w:pPr>
      <w:r>
        <w:rPr>
          <w:rFonts w:ascii="Times New Roman" w:hAnsi="Times New Roman" w:eastAsia="宋体"/>
          <w:b w:val="0"/>
          <w:color w:val="000000"/>
          <w:sz w:val="24"/>
          <w:szCs w:val="24"/>
        </w:rPr>
        <w:t>10、配件供应：原厂承诺设备停产后不少于8年持续供应配件、耗材。</w:t>
      </w:r>
    </w:p>
    <w:p>
      <w:pPr>
        <w:pStyle w:val="6"/>
        <w:rPr>
          <w:rFonts w:hint="eastAsia" w:eastAsia="黑体"/>
          <w:lang w:eastAsia="zh-CN"/>
        </w:rPr>
      </w:pPr>
      <w:r>
        <w:rPr>
          <w:rFonts w:ascii="Times New Roman" w:hAnsi="Times New Roman" w:eastAsia="黑体"/>
          <w:b/>
          <w:color w:val="000000"/>
          <w:sz w:val="24"/>
          <w:szCs w:val="24"/>
        </w:rPr>
        <w:t>二、常规功能参数</w:t>
      </w:r>
    </w:p>
    <w:p>
      <w:pPr>
        <w:spacing w:before="0" w:after="0" w:line="360" w:lineRule="auto"/>
        <w:ind w:firstLine="480"/>
      </w:pPr>
      <w:r>
        <w:rPr>
          <w:rFonts w:ascii="Times New Roman" w:hAnsi="Times New Roman" w:eastAsia="宋体"/>
          <w:b w:val="0"/>
          <w:color w:val="000000"/>
          <w:sz w:val="24"/>
          <w:szCs w:val="24"/>
        </w:rPr>
        <w:t>1、▲整机使用年限：整机设计使用年限≥10年，投标时提供厂家公开技术资料/说明书佐证。</w:t>
      </w:r>
    </w:p>
    <w:p>
      <w:pPr>
        <w:spacing w:before="0" w:after="0" w:line="360" w:lineRule="auto"/>
        <w:ind w:firstLine="480"/>
      </w:pPr>
      <w:r>
        <w:rPr>
          <w:rFonts w:ascii="Times New Roman" w:hAnsi="Times New Roman" w:eastAsia="宋体"/>
          <w:b w:val="0"/>
          <w:color w:val="000000"/>
          <w:sz w:val="24"/>
          <w:szCs w:val="24"/>
        </w:rPr>
        <w:t>2、▲同屏波形：同屏显示波形通道≥8道。</w:t>
      </w:r>
    </w:p>
    <w:p>
      <w:pPr>
        <w:spacing w:before="0" w:after="0" w:line="360" w:lineRule="auto"/>
        <w:ind w:firstLine="480"/>
      </w:pPr>
      <w:r>
        <w:rPr>
          <w:rFonts w:ascii="Times New Roman" w:hAnsi="Times New Roman" w:eastAsia="宋体"/>
          <w:b w:val="0"/>
          <w:color w:val="000000"/>
          <w:sz w:val="24"/>
          <w:szCs w:val="24"/>
        </w:rPr>
        <w:t>3、▲报警管理：具备分级报警管理，报警音量可调；报警上下限按新生儿/小儿/成人分组预设。</w:t>
      </w:r>
    </w:p>
    <w:p>
      <w:pPr>
        <w:spacing w:before="0" w:after="0" w:line="360" w:lineRule="auto"/>
        <w:ind w:firstLine="480"/>
      </w:pPr>
      <w:r>
        <w:rPr>
          <w:rFonts w:ascii="Times New Roman" w:hAnsi="Times New Roman" w:eastAsia="宋体"/>
          <w:b w:val="0"/>
          <w:color w:val="000000"/>
          <w:sz w:val="24"/>
          <w:szCs w:val="24"/>
        </w:rPr>
        <w:t>4、▲参数扩展：主机预留参数扩展插槽，后续可升级呼末二氧化碳（EtCO₂）模块。</w:t>
      </w:r>
    </w:p>
    <w:p>
      <w:pPr>
        <w:spacing w:before="0" w:after="0" w:line="360" w:lineRule="auto"/>
        <w:ind w:firstLine="480"/>
      </w:pPr>
      <w:r>
        <w:rPr>
          <w:rFonts w:ascii="Times New Roman" w:hAnsi="Times New Roman" w:eastAsia="宋体"/>
          <w:b w:val="0"/>
          <w:color w:val="000000"/>
          <w:sz w:val="24"/>
          <w:szCs w:val="24"/>
        </w:rPr>
        <w:t>5、▲无创血压：支持手动、自动周期、连续测量模式；测量范围覆盖极低体重新生儿（新生儿血压下限可支持≤20mmHg）；符合国内监护仪行业标准YY1079相关血压性能要求；如具备BHS或AAMI血压验证报告可作为评审加分依据。</w:t>
      </w:r>
    </w:p>
    <w:p>
      <w:pPr>
        <w:spacing w:before="0" w:after="0" w:line="360" w:lineRule="auto"/>
        <w:ind w:firstLine="480"/>
      </w:pPr>
      <w:r>
        <w:rPr>
          <w:rFonts w:ascii="Times New Roman" w:hAnsi="Times New Roman" w:eastAsia="宋体"/>
          <w:b w:val="0"/>
          <w:color w:val="000000"/>
          <w:sz w:val="24"/>
          <w:szCs w:val="24"/>
        </w:rPr>
        <w:t>6、中文操作界面，支持触摸操作与物理快捷键操作。</w:t>
      </w:r>
    </w:p>
    <w:p>
      <w:pPr>
        <w:spacing w:before="0" w:after="0" w:line="360" w:lineRule="auto"/>
        <w:ind w:firstLine="480"/>
      </w:pPr>
      <w:r>
        <w:rPr>
          <w:rFonts w:hint="eastAsia"/>
          <w:b w:val="0"/>
          <w:color w:val="000000"/>
          <w:sz w:val="24"/>
          <w:szCs w:val="24"/>
          <w:lang w:val="en-US" w:eastAsia="zh-CN"/>
        </w:rPr>
        <w:t>7</w:t>
      </w:r>
      <w:r>
        <w:rPr>
          <w:rFonts w:ascii="Times New Roman" w:hAnsi="Times New Roman" w:eastAsia="宋体"/>
          <w:b w:val="0"/>
          <w:color w:val="000000"/>
          <w:sz w:val="24"/>
          <w:szCs w:val="24"/>
        </w:rPr>
        <w:t>、适配新生儿包裹式血氧探头，抗运动干扰。</w:t>
      </w:r>
    </w:p>
    <w:p>
      <w:pPr>
        <w:spacing w:before="0" w:after="0" w:line="360" w:lineRule="auto"/>
        <w:ind w:firstLine="480"/>
      </w:pPr>
      <w:r>
        <w:rPr>
          <w:rFonts w:hint="eastAsia"/>
          <w:b w:val="0"/>
          <w:color w:val="000000"/>
          <w:sz w:val="24"/>
          <w:szCs w:val="24"/>
          <w:lang w:val="en-US" w:eastAsia="zh-CN"/>
        </w:rPr>
        <w:t>8</w:t>
      </w:r>
      <w:r>
        <w:rPr>
          <w:rFonts w:ascii="Times New Roman" w:hAnsi="Times New Roman" w:eastAsia="宋体"/>
          <w:b w:val="0"/>
          <w:color w:val="000000"/>
          <w:sz w:val="24"/>
          <w:szCs w:val="24"/>
        </w:rPr>
        <w:t>、≥48小时全参数趋势数据存储，支持波形全息回顾及报警、心律失常事件回顾。</w:t>
      </w:r>
    </w:p>
    <w:p>
      <w:pPr>
        <w:spacing w:before="0" w:after="0" w:line="360" w:lineRule="auto"/>
        <w:ind w:firstLine="480"/>
      </w:pPr>
      <w:r>
        <w:rPr>
          <w:rFonts w:hint="eastAsia"/>
          <w:b w:val="0"/>
          <w:color w:val="000000"/>
          <w:sz w:val="24"/>
          <w:szCs w:val="24"/>
          <w:lang w:val="en-US" w:eastAsia="zh-CN"/>
        </w:rPr>
        <w:t>9</w:t>
      </w:r>
      <w:r>
        <w:rPr>
          <w:rFonts w:ascii="Times New Roman" w:hAnsi="Times New Roman" w:eastAsia="宋体"/>
          <w:b w:val="0"/>
          <w:color w:val="000000"/>
          <w:sz w:val="24"/>
          <w:szCs w:val="24"/>
        </w:rPr>
        <w:t>、支持大字体报警界面、单血氧简化界面、全参数波形界面等多套监护界面切换。</w:t>
      </w:r>
    </w:p>
    <w:p>
      <w:pPr>
        <w:spacing w:before="0" w:after="0" w:line="360" w:lineRule="auto"/>
        <w:ind w:firstLine="480"/>
      </w:pPr>
      <w:r>
        <w:rPr>
          <w:rFonts w:ascii="Times New Roman" w:hAnsi="Times New Roman" w:eastAsia="宋体"/>
          <w:b w:val="0"/>
          <w:color w:val="000000"/>
          <w:sz w:val="24"/>
          <w:szCs w:val="24"/>
        </w:rPr>
        <w:t>1</w:t>
      </w:r>
      <w:r>
        <w:rPr>
          <w:rFonts w:hint="eastAsia"/>
          <w:b w:val="0"/>
          <w:color w:val="000000"/>
          <w:sz w:val="24"/>
          <w:szCs w:val="24"/>
          <w:lang w:val="en-US" w:eastAsia="zh-CN"/>
        </w:rPr>
        <w:t>0</w:t>
      </w:r>
      <w:r>
        <w:rPr>
          <w:rFonts w:ascii="Times New Roman" w:hAnsi="Times New Roman" w:eastAsia="宋体"/>
          <w:b w:val="0"/>
          <w:color w:val="000000"/>
          <w:sz w:val="24"/>
          <w:szCs w:val="24"/>
        </w:rPr>
        <w:t>、标配网口，支持接入医院中央监护系统，</w:t>
      </w:r>
      <w:r>
        <w:rPr>
          <w:rFonts w:hint="eastAsia"/>
          <w:b w:val="0"/>
          <w:color w:val="000000"/>
          <w:sz w:val="24"/>
          <w:szCs w:val="24"/>
          <w:lang w:eastAsia="zh-CN"/>
        </w:rPr>
        <w:t>能</w:t>
      </w:r>
      <w:r>
        <w:rPr>
          <w:rFonts w:ascii="Times New Roman" w:hAnsi="Times New Roman" w:eastAsia="宋体"/>
          <w:b w:val="0"/>
          <w:color w:val="000000"/>
          <w:sz w:val="24"/>
          <w:szCs w:val="24"/>
        </w:rPr>
        <w:t>对接医院HIS；不限制中央监护站品牌。</w:t>
      </w:r>
    </w:p>
    <w:p>
      <w:pPr>
        <w:spacing w:before="0" w:after="0" w:line="360" w:lineRule="auto"/>
        <w:ind w:firstLine="480"/>
      </w:pPr>
      <w:r>
        <w:rPr>
          <w:rFonts w:ascii="Times New Roman" w:hAnsi="Times New Roman" w:eastAsia="宋体"/>
          <w:b w:val="0"/>
          <w:color w:val="000000"/>
          <w:sz w:val="24"/>
          <w:szCs w:val="24"/>
        </w:rPr>
        <w:t>1</w:t>
      </w:r>
      <w:r>
        <w:rPr>
          <w:rFonts w:hint="eastAsia"/>
          <w:b w:val="0"/>
          <w:color w:val="000000"/>
          <w:sz w:val="24"/>
          <w:szCs w:val="24"/>
          <w:lang w:val="en-US" w:eastAsia="zh-CN"/>
        </w:rPr>
        <w:t>1</w:t>
      </w:r>
      <w:r>
        <w:rPr>
          <w:rFonts w:ascii="Times New Roman" w:hAnsi="Times New Roman" w:eastAsia="宋体"/>
          <w:b w:val="0"/>
          <w:color w:val="000000"/>
          <w:sz w:val="24"/>
          <w:szCs w:val="24"/>
        </w:rPr>
        <w:t>、符合GB 9706.1医用电气设备安全通用要求；整机通过国家医用电气设备电磁兼容性检验。</w:t>
      </w:r>
    </w:p>
    <w:p>
      <w:pPr>
        <w:pStyle w:val="6"/>
        <w:rPr>
          <w:rFonts w:hint="eastAsia" w:eastAsia="黑体"/>
          <w:lang w:eastAsia="zh-CN"/>
        </w:rPr>
      </w:pPr>
      <w:r>
        <w:rPr>
          <w:rFonts w:ascii="Times New Roman" w:hAnsi="Times New Roman" w:eastAsia="黑体"/>
          <w:b/>
          <w:color w:val="000000"/>
          <w:sz w:val="24"/>
          <w:szCs w:val="24"/>
        </w:rPr>
        <w:t>三、配置及附件要求（每台）</w:t>
      </w:r>
    </w:p>
    <w:p>
      <w:pPr>
        <w:spacing w:before="0" w:after="0" w:line="360" w:lineRule="auto"/>
        <w:ind w:firstLine="480"/>
      </w:pPr>
      <w:r>
        <w:rPr>
          <w:rFonts w:hint="eastAsia"/>
          <w:b w:val="0"/>
          <w:color w:val="000000"/>
          <w:sz w:val="24"/>
          <w:szCs w:val="24"/>
          <w:lang w:eastAsia="zh-CN"/>
        </w:rPr>
        <w:t>新生儿专</w:t>
      </w:r>
      <w:r>
        <w:rPr>
          <w:rFonts w:ascii="Times New Roman" w:hAnsi="Times New Roman" w:eastAsia="宋体"/>
          <w:b w:val="0"/>
          <w:color w:val="000000"/>
          <w:sz w:val="24"/>
          <w:szCs w:val="24"/>
        </w:rPr>
        <w:t>用心电监护主机1台、新生儿专用心电电缆（3/5导联）1套、新生儿包裹式血氧探头1个、新生儿无创血压袖带套装（≥4种尺寸）1套、体温探头（单通道标配，可选配双通道扩展）1套、医用台车1台、内置可充电锂电池1块、安装调试培训及随机附件包1套。</w:t>
      </w:r>
    </w:p>
    <w:p>
      <w:pPr>
        <w:pStyle w:val="6"/>
        <w:rPr>
          <w:rFonts w:hint="eastAsia" w:eastAsia="黑体"/>
          <w:lang w:eastAsia="zh-CN"/>
        </w:rPr>
      </w:pPr>
      <w:r>
        <w:rPr>
          <w:rFonts w:ascii="Times New Roman" w:hAnsi="Times New Roman" w:eastAsia="黑体"/>
          <w:b/>
          <w:color w:val="000000"/>
          <w:sz w:val="24"/>
          <w:szCs w:val="24"/>
        </w:rPr>
        <w:t>四、售后服务要求</w:t>
      </w:r>
    </w:p>
    <w:p>
      <w:pPr>
        <w:spacing w:before="0" w:after="0" w:line="360" w:lineRule="auto"/>
        <w:ind w:firstLine="480"/>
      </w:pPr>
      <w:r>
        <w:rPr>
          <w:rFonts w:ascii="Times New Roman" w:hAnsi="Times New Roman" w:eastAsia="宋体"/>
          <w:b w:val="0"/>
          <w:color w:val="000000"/>
          <w:sz w:val="24"/>
          <w:szCs w:val="24"/>
        </w:rPr>
        <w:t>1、质保期：整机原厂质保≥36个月，自验收合格之日起计算。</w:t>
      </w:r>
    </w:p>
    <w:p>
      <w:pPr>
        <w:spacing w:before="0" w:after="0" w:line="360" w:lineRule="auto"/>
        <w:ind w:firstLine="480"/>
      </w:pPr>
      <w:r>
        <w:rPr>
          <w:rFonts w:hint="eastAsia"/>
          <w:b w:val="0"/>
          <w:color w:val="000000"/>
          <w:sz w:val="24"/>
          <w:szCs w:val="24"/>
          <w:lang w:val="en-US" w:eastAsia="zh-CN"/>
        </w:rPr>
        <w:t>2</w:t>
      </w:r>
      <w:r>
        <w:rPr>
          <w:rFonts w:ascii="Times New Roman" w:hAnsi="Times New Roman" w:eastAsia="宋体"/>
          <w:b w:val="0"/>
          <w:color w:val="000000"/>
          <w:sz w:val="24"/>
          <w:szCs w:val="24"/>
        </w:rPr>
        <w:t>、培训：免费提供不少于2次的操作及临床使用培训，直至科室人员能独立操作使用。</w:t>
      </w:r>
    </w:p>
    <w:p>
      <w:pPr>
        <w:spacing w:before="0" w:after="0" w:line="360" w:lineRule="auto"/>
        <w:ind w:firstLine="480"/>
      </w:pPr>
      <w:r>
        <w:rPr>
          <w:rFonts w:hint="eastAsia"/>
          <w:b w:val="0"/>
          <w:color w:val="000000"/>
          <w:sz w:val="24"/>
          <w:szCs w:val="24"/>
          <w:lang w:val="en-US" w:eastAsia="zh-CN"/>
        </w:rPr>
        <w:t>3</w:t>
      </w:r>
      <w:r>
        <w:rPr>
          <w:rFonts w:ascii="Times New Roman" w:hAnsi="Times New Roman" w:eastAsia="宋体"/>
          <w:b w:val="0"/>
          <w:color w:val="000000"/>
          <w:sz w:val="24"/>
          <w:szCs w:val="24"/>
        </w:rPr>
        <w:t>、备件保障：质保期内免费提供易损件更换，长期保证维修备件及血氧探头、袖带、体温探头等耗材供应。</w:t>
      </w:r>
    </w:p>
    <w:p>
      <w:pPr>
        <w:spacing w:before="0" w:after="0" w:line="360" w:lineRule="auto"/>
        <w:ind w:firstLine="480"/>
      </w:pPr>
      <w:r>
        <w:rPr>
          <w:rFonts w:hint="eastAsia"/>
          <w:b w:val="0"/>
          <w:color w:val="000000"/>
          <w:sz w:val="24"/>
          <w:szCs w:val="24"/>
          <w:lang w:val="en-US" w:eastAsia="zh-CN"/>
        </w:rPr>
        <w:t>4</w:t>
      </w:r>
      <w:r>
        <w:rPr>
          <w:rFonts w:ascii="Times New Roman" w:hAnsi="Times New Roman" w:eastAsia="宋体"/>
          <w:b w:val="0"/>
          <w:color w:val="000000"/>
          <w:sz w:val="24"/>
          <w:szCs w:val="24"/>
        </w:rPr>
        <w:t>、验收：按注册证、检验报告及本技术参数逐项验收，随货提供设备铭牌照片、合格证、装箱单及注册证复印件。</w:t>
      </w:r>
    </w:p>
    <w:p>
      <w:pPr>
        <w:pStyle w:val="5"/>
        <w:rPr>
          <w:rFonts w:ascii="Times New Roman" w:hAnsi="Times New Roman" w:eastAsia="黑体"/>
          <w:b/>
          <w:color w:val="000000"/>
          <w:sz w:val="28"/>
          <w:szCs w:val="28"/>
        </w:rPr>
      </w:pPr>
    </w:p>
    <w:p>
      <w:pPr>
        <w:pStyle w:val="5"/>
      </w:pPr>
      <w:r>
        <w:rPr>
          <w:rFonts w:ascii="Times New Roman" w:hAnsi="Times New Roman" w:eastAsia="黑体"/>
          <w:b/>
          <w:color w:val="000000"/>
          <w:sz w:val="28"/>
          <w:szCs w:val="28"/>
        </w:rPr>
        <w:t>综合评审标准（总分100分）</w:t>
      </w:r>
    </w:p>
    <w:tbl>
      <w:tblPr>
        <w:tblStyle w:val="34"/>
        <w:tblW w:w="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108" w:type="dxa"/>
          <w:bottom w:w="40" w:type="dxa"/>
          <w:right w:w="108" w:type="dxa"/>
        </w:tblCellMar>
      </w:tblPr>
      <w:tblGrid>
        <w:gridCol w:w="2268"/>
        <w:gridCol w:w="1531"/>
        <w:gridCol w:w="1871"/>
        <w:gridCol w:w="1871"/>
        <w:gridCol w:w="17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677" w:hRule="atLeast"/>
          <w:jc w:val="center"/>
        </w:trPr>
        <w:tc>
          <w:tcPr>
            <w:tcW w:w="2268"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评审项目</w:t>
            </w:r>
          </w:p>
        </w:tc>
        <w:tc>
          <w:tcPr>
            <w:tcW w:w="1531"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报价</w:t>
            </w:r>
          </w:p>
        </w:tc>
        <w:tc>
          <w:tcPr>
            <w:tcW w:w="1871"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项目实施方案</w:t>
            </w:r>
          </w:p>
        </w:tc>
        <w:tc>
          <w:tcPr>
            <w:tcW w:w="1871"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售后服务方案</w:t>
            </w:r>
          </w:p>
        </w:tc>
        <w:tc>
          <w:tcPr>
            <w:tcW w:w="1701"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参数需求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682" w:hRule="atLeast"/>
          <w:jc w:val="center"/>
        </w:trPr>
        <w:tc>
          <w:tcPr>
            <w:tcW w:w="2268" w:type="dxa"/>
            <w:vAlign w:val="center"/>
          </w:tcPr>
          <w:p>
            <w:pPr>
              <w:spacing w:before="0" w:after="0" w:line="240" w:lineRule="auto"/>
              <w:ind w:firstLine="0"/>
              <w:jc w:val="center"/>
            </w:pPr>
            <w:r>
              <w:rPr>
                <w:rFonts w:ascii="Times New Roman" w:hAnsi="Times New Roman" w:eastAsia="宋体"/>
                <w:b w:val="0"/>
                <w:color w:val="000000"/>
                <w:sz w:val="21"/>
                <w:szCs w:val="21"/>
              </w:rPr>
              <w:t>分值</w:t>
            </w:r>
          </w:p>
        </w:tc>
        <w:tc>
          <w:tcPr>
            <w:tcW w:w="1531" w:type="dxa"/>
            <w:vAlign w:val="center"/>
          </w:tcPr>
          <w:p>
            <w:pPr>
              <w:spacing w:before="0" w:after="0" w:line="240" w:lineRule="auto"/>
              <w:ind w:firstLine="0"/>
              <w:jc w:val="center"/>
            </w:pPr>
            <w:r>
              <w:rPr>
                <w:rFonts w:ascii="Times New Roman" w:hAnsi="Times New Roman" w:eastAsia="宋体"/>
                <w:b w:val="0"/>
                <w:color w:val="000000"/>
                <w:sz w:val="21"/>
                <w:szCs w:val="21"/>
              </w:rPr>
              <w:t>30</w:t>
            </w:r>
          </w:p>
        </w:tc>
        <w:tc>
          <w:tcPr>
            <w:tcW w:w="1871" w:type="dxa"/>
            <w:vAlign w:val="center"/>
          </w:tcPr>
          <w:p>
            <w:pPr>
              <w:spacing w:before="0" w:after="0" w:line="240" w:lineRule="auto"/>
              <w:ind w:firstLine="0"/>
              <w:jc w:val="center"/>
            </w:pPr>
            <w:r>
              <w:rPr>
                <w:rFonts w:ascii="Times New Roman" w:hAnsi="Times New Roman" w:eastAsia="宋体"/>
                <w:b w:val="0"/>
                <w:color w:val="000000"/>
                <w:sz w:val="21"/>
                <w:szCs w:val="21"/>
              </w:rPr>
              <w:t>16</w:t>
            </w:r>
          </w:p>
        </w:tc>
        <w:tc>
          <w:tcPr>
            <w:tcW w:w="1871" w:type="dxa"/>
            <w:vAlign w:val="center"/>
          </w:tcPr>
          <w:p>
            <w:pPr>
              <w:spacing w:before="0" w:after="0" w:line="240" w:lineRule="auto"/>
              <w:ind w:firstLine="0"/>
              <w:jc w:val="center"/>
            </w:pPr>
            <w:r>
              <w:rPr>
                <w:rFonts w:ascii="Times New Roman" w:hAnsi="Times New Roman" w:eastAsia="宋体"/>
                <w:b w:val="0"/>
                <w:color w:val="000000"/>
                <w:sz w:val="21"/>
                <w:szCs w:val="21"/>
              </w:rPr>
              <w:t>14</w:t>
            </w:r>
          </w:p>
        </w:tc>
        <w:tc>
          <w:tcPr>
            <w:tcW w:w="1701" w:type="dxa"/>
            <w:vAlign w:val="center"/>
          </w:tcPr>
          <w:p>
            <w:pPr>
              <w:spacing w:before="0" w:after="0" w:line="240" w:lineRule="auto"/>
              <w:ind w:firstLine="0"/>
              <w:jc w:val="center"/>
            </w:pPr>
            <w:r>
              <w:rPr>
                <w:rFonts w:ascii="Times New Roman" w:hAnsi="Times New Roman" w:eastAsia="宋体"/>
                <w:b w:val="0"/>
                <w:color w:val="000000"/>
                <w:sz w:val="21"/>
                <w:szCs w:val="21"/>
              </w:rPr>
              <w:t>40</w:t>
            </w:r>
          </w:p>
        </w:tc>
      </w:tr>
    </w:tbl>
    <w:p>
      <w:pPr>
        <w:spacing w:before="0" w:after="0" w:line="360" w:lineRule="auto"/>
        <w:ind w:firstLine="480"/>
      </w:pPr>
    </w:p>
    <w:p>
      <w:pPr>
        <w:spacing w:before="0" w:after="0" w:line="360" w:lineRule="auto"/>
        <w:ind w:firstLine="480"/>
      </w:pPr>
      <w:r>
        <w:rPr>
          <w:rFonts w:ascii="Times New Roman" w:hAnsi="Times New Roman" w:eastAsia="宋体"/>
          <w:b w:val="0"/>
          <w:color w:val="000000"/>
          <w:sz w:val="24"/>
          <w:szCs w:val="24"/>
        </w:rPr>
        <w:t>1、报价30分：院内采购报价得分=(院内采购基准价/最终报价)×30。</w:t>
      </w:r>
    </w:p>
    <w:p>
      <w:pPr>
        <w:spacing w:before="0" w:after="0" w:line="360" w:lineRule="auto"/>
        <w:ind w:firstLine="480"/>
      </w:pPr>
      <w:r>
        <w:rPr>
          <w:rFonts w:ascii="Times New Roman" w:hAnsi="Times New Roman" w:eastAsia="宋体"/>
          <w:b w:val="0"/>
          <w:color w:val="000000"/>
          <w:sz w:val="24"/>
          <w:szCs w:val="24"/>
        </w:rPr>
        <w:t>说明：满足全部采购需求的有效报价中最低报价为本项目院内采购基准价。</w:t>
      </w:r>
    </w:p>
    <w:p>
      <w:pPr>
        <w:spacing w:before="0" w:after="0" w:line="360" w:lineRule="auto"/>
        <w:ind w:firstLine="480"/>
      </w:pPr>
      <w:r>
        <w:rPr>
          <w:rFonts w:ascii="Times New Roman" w:hAnsi="Times New Roman" w:eastAsia="宋体"/>
          <w:b w:val="0"/>
          <w:color w:val="000000"/>
          <w:sz w:val="24"/>
          <w:szCs w:val="24"/>
        </w:rPr>
        <w:t>2、项目实施方案（16分）</w:t>
      </w:r>
    </w:p>
    <w:p>
      <w:pPr>
        <w:spacing w:before="0" w:after="0" w:line="360" w:lineRule="auto"/>
        <w:ind w:firstLine="480"/>
      </w:pPr>
      <w:r>
        <w:rPr>
          <w:rFonts w:ascii="Times New Roman" w:hAnsi="Times New Roman" w:eastAsia="宋体"/>
          <w:b w:val="0"/>
          <w:color w:val="000000"/>
          <w:sz w:val="24"/>
          <w:szCs w:val="24"/>
        </w:rPr>
        <w:t>①方案详细全面完善，包含管理措施、具体实施流程、进度安排、设备质量保证措施、设备风险防范措施，整体方案针对性较强，提供项目风险管理措施，能提供系统联调及验收方案，方案全面、描述详细，完全准确地理解项目需求，部署科学可靠的，得10-16分；</w:t>
      </w:r>
    </w:p>
    <w:p>
      <w:pPr>
        <w:spacing w:before="0" w:after="0" w:line="360" w:lineRule="auto"/>
        <w:ind w:firstLine="480"/>
      </w:pPr>
      <w:r>
        <w:rPr>
          <w:rFonts w:ascii="Times New Roman" w:hAnsi="Times New Roman" w:eastAsia="宋体"/>
          <w:b w:val="0"/>
          <w:color w:val="000000"/>
          <w:sz w:val="24"/>
          <w:szCs w:val="24"/>
        </w:rPr>
        <w:t>②方案详细完善，包含管理措施、具体实施流程、进度安排、设备质量保证措施、设备风险防范措施，整体方案针对性强，能说明实施各个阶段工作安排和进度计划的，得5-9分；</w:t>
      </w:r>
    </w:p>
    <w:p>
      <w:pPr>
        <w:spacing w:before="0" w:after="0" w:line="360" w:lineRule="auto"/>
        <w:ind w:firstLine="480"/>
      </w:pPr>
      <w:r>
        <w:rPr>
          <w:rFonts w:ascii="Times New Roman" w:hAnsi="Times New Roman" w:eastAsia="宋体"/>
          <w:b w:val="0"/>
          <w:color w:val="000000"/>
          <w:sz w:val="24"/>
          <w:szCs w:val="24"/>
        </w:rPr>
        <w:t>③无方案或方案不详细，仅简单包含部分实施内容，整体方案符合实际情况的得0-4分。</w:t>
      </w:r>
    </w:p>
    <w:p>
      <w:pPr>
        <w:spacing w:before="0" w:after="0" w:line="360" w:lineRule="auto"/>
        <w:ind w:firstLine="480"/>
      </w:pPr>
      <w:r>
        <w:rPr>
          <w:rFonts w:ascii="Times New Roman" w:hAnsi="Times New Roman" w:eastAsia="宋体"/>
          <w:b w:val="0"/>
          <w:color w:val="000000"/>
          <w:sz w:val="24"/>
          <w:szCs w:val="24"/>
        </w:rPr>
        <w:t>3、售后服务方案（14分）</w:t>
      </w:r>
    </w:p>
    <w:p>
      <w:pPr>
        <w:spacing w:before="0" w:after="0" w:line="360" w:lineRule="auto"/>
        <w:ind w:firstLine="480"/>
      </w:pPr>
      <w:r>
        <w:rPr>
          <w:rFonts w:ascii="Times New Roman" w:hAnsi="Times New Roman" w:eastAsia="宋体"/>
          <w:b w:val="0"/>
          <w:color w:val="000000"/>
          <w:sz w:val="24"/>
          <w:szCs w:val="24"/>
        </w:rPr>
        <w:t>根据投标人的售后服务方案，包括安装要求及方案、调试、系统对接保障、保修期、保修期内和保修期外维修养护具体措施、安全保障措施、服务响应时间、服务质量保障、应急处理方案、技术人员资质、</w:t>
      </w:r>
      <w:r>
        <w:rPr>
          <w:rFonts w:hint="eastAsia"/>
          <w:b w:val="0"/>
          <w:color w:val="000000"/>
          <w:sz w:val="24"/>
          <w:szCs w:val="24"/>
          <w:lang w:eastAsia="zh-CN"/>
        </w:rPr>
        <w:t>售后</w:t>
      </w:r>
      <w:r>
        <w:rPr>
          <w:rFonts w:ascii="Times New Roman" w:hAnsi="Times New Roman" w:eastAsia="宋体"/>
          <w:b w:val="0"/>
          <w:color w:val="000000"/>
          <w:sz w:val="24"/>
          <w:szCs w:val="24"/>
        </w:rPr>
        <w:t>服务网点承诺等综合评定。</w:t>
      </w:r>
    </w:p>
    <w:p>
      <w:pPr>
        <w:spacing w:before="0" w:after="0" w:line="360" w:lineRule="auto"/>
        <w:ind w:firstLine="480"/>
      </w:pPr>
      <w:r>
        <w:rPr>
          <w:rFonts w:ascii="Times New Roman" w:hAnsi="Times New Roman" w:eastAsia="宋体"/>
          <w:b w:val="0"/>
          <w:color w:val="000000"/>
          <w:sz w:val="24"/>
          <w:szCs w:val="24"/>
        </w:rPr>
        <w:t>①售后服务方案周密详尽，售后服务承诺书针对本项目特点，服务措施充分合理、响应效率满足需求，培训、备件保障、系统运维方案具体到位的得10-14分；</w:t>
      </w:r>
    </w:p>
    <w:p>
      <w:pPr>
        <w:spacing w:before="0" w:after="0" w:line="360" w:lineRule="auto"/>
        <w:ind w:firstLine="480"/>
      </w:pPr>
      <w:r>
        <w:rPr>
          <w:rFonts w:ascii="Times New Roman" w:hAnsi="Times New Roman" w:eastAsia="宋体"/>
          <w:b w:val="0"/>
          <w:color w:val="000000"/>
          <w:sz w:val="24"/>
          <w:szCs w:val="24"/>
        </w:rPr>
        <w:t>②售后服务方案较简单，仅对采购要求部分细化，针对性不足，部分保障措施不够充分的得6-9分；</w:t>
      </w:r>
    </w:p>
    <w:p>
      <w:pPr>
        <w:spacing w:before="0" w:after="0" w:line="360" w:lineRule="auto"/>
        <w:ind w:firstLine="480"/>
      </w:pPr>
      <w:r>
        <w:rPr>
          <w:rFonts w:ascii="Times New Roman" w:hAnsi="Times New Roman" w:eastAsia="宋体"/>
          <w:b w:val="0"/>
          <w:color w:val="000000"/>
          <w:sz w:val="24"/>
          <w:szCs w:val="24"/>
        </w:rPr>
        <w:t>③售后服务方案简单，或服务承诺可行性低，无法保障项目基本需求的得0-5分。</w:t>
      </w:r>
    </w:p>
    <w:p>
      <w:pPr>
        <w:spacing w:before="0" w:after="0" w:line="360" w:lineRule="auto"/>
        <w:ind w:firstLine="480"/>
      </w:pPr>
      <w:r>
        <w:rPr>
          <w:rFonts w:ascii="Times New Roman" w:hAnsi="Times New Roman" w:eastAsia="宋体"/>
          <w:b w:val="0"/>
          <w:color w:val="000000"/>
          <w:sz w:val="24"/>
          <w:szCs w:val="24"/>
        </w:rPr>
        <w:t>4、参数需求（40分）：★实质性技术参数每负偏离1条扣2分；非★技术参数每负偏离1条扣1分；▲重要技术参数，按下表《▲重要参数评分表》逐项评分计分。参数需求该项得分累计不超过40分，不进行负向倒扣。</w:t>
      </w:r>
    </w:p>
    <w:p>
      <w:pPr>
        <w:pStyle w:val="6"/>
      </w:pPr>
      <w:r>
        <w:rPr>
          <w:rFonts w:ascii="Times New Roman" w:hAnsi="Times New Roman" w:eastAsia="黑体"/>
          <w:b/>
          <w:color w:val="000000"/>
          <w:sz w:val="24"/>
          <w:szCs w:val="24"/>
        </w:rPr>
        <w:t>5、▲重要参数评分表（纳入“参数需求”40分项）</w:t>
      </w:r>
    </w:p>
    <w:tbl>
      <w:tblPr>
        <w:tblStyle w:val="34"/>
        <w:tblW w:w="75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108" w:type="dxa"/>
          <w:bottom w:w="40" w:type="dxa"/>
          <w:right w:w="108" w:type="dxa"/>
        </w:tblCellMar>
      </w:tblPr>
      <w:tblGrid>
        <w:gridCol w:w="890"/>
        <w:gridCol w:w="2800"/>
        <w:gridCol w:w="2600"/>
        <w:gridCol w:w="12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blHeader/>
          <w:jc w:val="center"/>
        </w:trPr>
        <w:tc>
          <w:tcPr>
            <w:tcW w:w="890" w:type="dxa"/>
            <w:shd w:val="clear" w:color="auto" w:fill="D9D9D9"/>
            <w:vAlign w:val="center"/>
          </w:tcPr>
          <w:p>
            <w:pPr>
              <w:jc w:val="center"/>
            </w:pPr>
            <w:r>
              <w:t>序号</w:t>
            </w:r>
          </w:p>
        </w:tc>
        <w:tc>
          <w:tcPr>
            <w:tcW w:w="2800" w:type="dxa"/>
            <w:shd w:val="clear" w:color="auto" w:fill="D9D9D9"/>
            <w:vAlign w:val="center"/>
          </w:tcPr>
          <w:p>
            <w:pPr>
              <w:jc w:val="center"/>
            </w:pPr>
            <w:r>
              <w:t>评审要点（对应▲条款）</w:t>
            </w:r>
          </w:p>
        </w:tc>
        <w:tc>
          <w:tcPr>
            <w:tcW w:w="2600" w:type="dxa"/>
            <w:shd w:val="clear" w:color="auto" w:fill="D9D9D9"/>
            <w:vAlign w:val="center"/>
          </w:tcPr>
          <w:p>
            <w:pPr>
              <w:jc w:val="center"/>
            </w:pPr>
            <w:r>
              <w:t>评分标准</w:t>
            </w:r>
          </w:p>
        </w:tc>
        <w:tc>
          <w:tcPr>
            <w:tcW w:w="1217" w:type="dxa"/>
            <w:shd w:val="clear" w:color="auto" w:fill="D9D9D9"/>
            <w:vAlign w:val="center"/>
          </w:tcPr>
          <w:p>
            <w:pPr>
              <w:jc w:val="center"/>
            </w:pPr>
            <w: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890" w:type="dxa"/>
            <w:vAlign w:val="center"/>
          </w:tcPr>
          <w:p>
            <w:pPr>
              <w:jc w:val="center"/>
            </w:pPr>
            <w:r>
              <w:t>1</w:t>
            </w:r>
          </w:p>
        </w:tc>
        <w:tc>
          <w:tcPr>
            <w:tcW w:w="2800" w:type="dxa"/>
            <w:vAlign w:val="center"/>
          </w:tcPr>
          <w:p>
            <w:r>
              <w:t>整机设计使用年限≥10年（投标提供厂家公开技术资料/说明书佐证）</w:t>
            </w:r>
          </w:p>
        </w:tc>
        <w:tc>
          <w:tcPr>
            <w:tcW w:w="2600" w:type="dxa"/>
            <w:vAlign w:val="center"/>
          </w:tcPr>
          <w:p>
            <w:r>
              <w:t>提供有效佐证且承诺满足得5分；承诺满足但佐证不充分得3分；不提供或负偏离得0分</w:t>
            </w:r>
          </w:p>
        </w:tc>
        <w:tc>
          <w:tcPr>
            <w:tcW w:w="1217" w:type="dxa"/>
            <w:vAlign w:val="center"/>
          </w:tcPr>
          <w:p>
            <w:pPr>
              <w:jc w:val="center"/>
            </w:pPr>
            <w: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890" w:type="dxa"/>
            <w:vAlign w:val="center"/>
          </w:tcPr>
          <w:p>
            <w:pPr>
              <w:jc w:val="center"/>
            </w:pPr>
            <w:r>
              <w:t>2</w:t>
            </w:r>
          </w:p>
        </w:tc>
        <w:tc>
          <w:tcPr>
            <w:tcW w:w="2800" w:type="dxa"/>
            <w:vAlign w:val="center"/>
          </w:tcPr>
          <w:p>
            <w:r>
              <w:t>同屏显示波形通道≥8道</w:t>
            </w:r>
          </w:p>
        </w:tc>
        <w:tc>
          <w:tcPr>
            <w:tcW w:w="2600" w:type="dxa"/>
            <w:vAlign w:val="center"/>
          </w:tcPr>
          <w:p>
            <w:r>
              <w:t>满足得5分；波形通道≥6道得3分；不足6道得0分</w:t>
            </w:r>
          </w:p>
        </w:tc>
        <w:tc>
          <w:tcPr>
            <w:tcW w:w="1217" w:type="dxa"/>
            <w:vAlign w:val="center"/>
          </w:tcPr>
          <w:p>
            <w:pPr>
              <w:jc w:val="center"/>
            </w:pPr>
            <w: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890" w:type="dxa"/>
            <w:vAlign w:val="center"/>
          </w:tcPr>
          <w:p>
            <w:pPr>
              <w:jc w:val="center"/>
            </w:pPr>
            <w:r>
              <w:t>3</w:t>
            </w:r>
          </w:p>
        </w:tc>
        <w:tc>
          <w:tcPr>
            <w:tcW w:w="2800" w:type="dxa"/>
            <w:vAlign w:val="center"/>
          </w:tcPr>
          <w:p>
            <w:r>
              <w:t>分级报警管理，报警上下限按新生儿/小儿/成人分组预设</w:t>
            </w:r>
          </w:p>
        </w:tc>
        <w:tc>
          <w:tcPr>
            <w:tcW w:w="2600" w:type="dxa"/>
            <w:vAlign w:val="center"/>
          </w:tcPr>
          <w:p>
            <w:r>
              <w:t>完全满足得5分；部分满足得3分；不满足得0分</w:t>
            </w:r>
          </w:p>
        </w:tc>
        <w:tc>
          <w:tcPr>
            <w:tcW w:w="1217" w:type="dxa"/>
            <w:vAlign w:val="center"/>
          </w:tcPr>
          <w:p>
            <w:pPr>
              <w:jc w:val="center"/>
            </w:pPr>
            <w: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890" w:type="dxa"/>
            <w:vAlign w:val="center"/>
          </w:tcPr>
          <w:p>
            <w:pPr>
              <w:jc w:val="center"/>
            </w:pPr>
            <w:r>
              <w:t>4</w:t>
            </w:r>
          </w:p>
        </w:tc>
        <w:tc>
          <w:tcPr>
            <w:tcW w:w="2800" w:type="dxa"/>
            <w:vAlign w:val="center"/>
          </w:tcPr>
          <w:p>
            <w:r>
              <w:t>主机预留参数扩展插槽，可升级呼末二氧化碳（EtCO₂）模块</w:t>
            </w:r>
          </w:p>
        </w:tc>
        <w:tc>
          <w:tcPr>
            <w:tcW w:w="2600" w:type="dxa"/>
            <w:vAlign w:val="center"/>
          </w:tcPr>
          <w:p>
            <w:r>
              <w:t>具备扩展插槽且可升级EtCO₂得5分；预留但不可升级EtCO₂得3分；不具备得0分</w:t>
            </w:r>
          </w:p>
        </w:tc>
        <w:tc>
          <w:tcPr>
            <w:tcW w:w="1217" w:type="dxa"/>
            <w:vAlign w:val="center"/>
          </w:tcPr>
          <w:p>
            <w:pPr>
              <w:jc w:val="center"/>
            </w:pPr>
            <w: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890" w:type="dxa"/>
            <w:vAlign w:val="center"/>
          </w:tcPr>
          <w:p>
            <w:pPr>
              <w:jc w:val="center"/>
            </w:pPr>
            <w:r>
              <w:t>5</w:t>
            </w:r>
          </w:p>
        </w:tc>
        <w:tc>
          <w:tcPr>
            <w:tcW w:w="2800" w:type="dxa"/>
            <w:vAlign w:val="center"/>
          </w:tcPr>
          <w:p>
            <w:r>
              <w:t>无创血压符合YY1079，新生儿血压下限可支持≤20mmHg</w:t>
            </w:r>
          </w:p>
        </w:tc>
        <w:tc>
          <w:tcPr>
            <w:tcW w:w="2600" w:type="dxa"/>
            <w:vAlign w:val="center"/>
          </w:tcPr>
          <w:p>
            <w:r>
              <w:t>符合YY1079且新生儿下限≤20mmHg得</w:t>
            </w:r>
            <w:r>
              <w:rPr>
                <w:rFonts w:hint="eastAsia"/>
                <w:lang w:val="en-US" w:eastAsia="zh-CN"/>
              </w:rPr>
              <w:t>5</w:t>
            </w:r>
            <w:r>
              <w:t>分；仅符合YY1079得</w:t>
            </w:r>
            <w:r>
              <w:rPr>
                <w:rFonts w:hint="eastAsia"/>
                <w:lang w:val="en-US" w:eastAsia="zh-CN"/>
              </w:rPr>
              <w:t>3</w:t>
            </w:r>
            <w:r>
              <w:t>分；不满足得0分</w:t>
            </w:r>
          </w:p>
        </w:tc>
        <w:tc>
          <w:tcPr>
            <w:tcW w:w="1217" w:type="dxa"/>
            <w:vAlign w:val="center"/>
          </w:tcPr>
          <w:p>
            <w:pPr>
              <w:jc w:val="center"/>
              <w:rPr>
                <w:rFonts w:hint="eastAsia" w:eastAsia="宋体"/>
                <w:lang w:eastAsia="zh-CN"/>
              </w:rPr>
            </w:pPr>
            <w:r>
              <w:rPr>
                <w:rFonts w:hint="eastAsia"/>
                <w:lang w:val="en-US" w:eastAsia="zh-CN"/>
              </w:rPr>
              <w:t>5</w:t>
            </w:r>
          </w:p>
        </w:tc>
      </w:tr>
    </w:tbl>
    <w:p>
      <w:pPr>
        <w:pStyle w:val="4"/>
        <w:pageBreakBefore/>
      </w:pPr>
      <w:r>
        <w:rPr>
          <w:rFonts w:ascii="Times New Roman" w:hAnsi="Times New Roman" w:eastAsia="黑体"/>
          <w:b/>
          <w:color w:val="000000"/>
          <w:sz w:val="32"/>
          <w:szCs w:val="32"/>
        </w:rPr>
        <w:t>第三章  响应文件制作模板（参考）</w:t>
      </w:r>
    </w:p>
    <w:p>
      <w:pPr>
        <w:spacing w:before="0" w:after="0" w:line="360" w:lineRule="auto"/>
        <w:ind w:firstLine="0"/>
      </w:pPr>
      <w:r>
        <w:rPr>
          <w:rFonts w:ascii="Times New Roman" w:hAnsi="Times New Roman" w:eastAsia="宋体"/>
          <w:b w:val="0"/>
          <w:color w:val="000000"/>
          <w:sz w:val="24"/>
          <w:szCs w:val="24"/>
        </w:rPr>
        <w:t>项目编号</w:t>
      </w:r>
      <w:r>
        <w:rPr>
          <w:rFonts w:hint="eastAsia" w:ascii="Times New Roman" w:hAnsi="Times New Roman" w:eastAsia="宋体"/>
          <w:b w:val="0"/>
          <w:color w:val="000000"/>
          <w:sz w:val="24"/>
          <w:szCs w:val="24"/>
        </w:rPr>
        <w:t>YNGWCG202618</w:t>
      </w:r>
    </w:p>
    <w:p>
      <w:pPr>
        <w:spacing w:before="0" w:after="0" w:line="360" w:lineRule="auto"/>
        <w:ind w:firstLine="0"/>
      </w:pPr>
    </w:p>
    <w:p>
      <w:pPr>
        <w:spacing w:before="0" w:after="0" w:line="360" w:lineRule="auto"/>
        <w:ind w:firstLine="0"/>
      </w:pPr>
    </w:p>
    <w:p>
      <w:pPr>
        <w:spacing w:before="0" w:after="0" w:line="360" w:lineRule="auto"/>
        <w:ind w:firstLine="0"/>
      </w:pPr>
    </w:p>
    <w:p>
      <w:pPr>
        <w:spacing w:before="0" w:after="0" w:line="360" w:lineRule="auto"/>
        <w:ind w:firstLine="0"/>
      </w:pPr>
    </w:p>
    <w:p>
      <w:pPr>
        <w:spacing w:before="0" w:after="0" w:line="360" w:lineRule="auto"/>
        <w:ind w:firstLine="0"/>
      </w:pPr>
    </w:p>
    <w:p>
      <w:pPr>
        <w:spacing w:before="0" w:after="0" w:line="360" w:lineRule="auto"/>
        <w:ind w:firstLine="0"/>
      </w:pPr>
    </w:p>
    <w:p>
      <w:pPr>
        <w:spacing w:before="0" w:after="0" w:line="360" w:lineRule="auto"/>
        <w:ind w:firstLine="0"/>
        <w:jc w:val="center"/>
        <w:rPr>
          <w:rFonts w:hint="eastAsia" w:ascii="Times New Roman" w:hAnsi="Times New Roman" w:eastAsia="黑体"/>
          <w:b/>
          <w:color w:val="000000"/>
          <w:sz w:val="32"/>
          <w:szCs w:val="32"/>
        </w:rPr>
      </w:pPr>
      <w:r>
        <w:rPr>
          <w:rFonts w:hint="eastAsia" w:ascii="Times New Roman" w:hAnsi="Times New Roman" w:eastAsia="黑体"/>
          <w:b/>
          <w:color w:val="000000"/>
          <w:sz w:val="32"/>
          <w:szCs w:val="32"/>
        </w:rPr>
        <w:t>景东县人民医院2026年第17批设备器械采购项目</w:t>
      </w:r>
    </w:p>
    <w:p>
      <w:pPr>
        <w:spacing w:before="0" w:after="0" w:line="360" w:lineRule="auto"/>
        <w:ind w:firstLine="0"/>
        <w:jc w:val="center"/>
      </w:pPr>
      <w:r>
        <w:rPr>
          <w:rFonts w:hint="eastAsia" w:ascii="Times New Roman" w:hAnsi="Times New Roman" w:eastAsia="黑体"/>
          <w:b/>
          <w:color w:val="000000"/>
          <w:sz w:val="32"/>
          <w:szCs w:val="32"/>
        </w:rPr>
        <w:t>（</w:t>
      </w:r>
      <w:r>
        <w:rPr>
          <w:rFonts w:hint="eastAsia" w:eastAsia="黑体"/>
          <w:b/>
          <w:color w:val="000000"/>
          <w:sz w:val="32"/>
          <w:szCs w:val="32"/>
          <w:lang w:val="en-US" w:eastAsia="zh-CN"/>
        </w:rPr>
        <w:t>A标段：</w:t>
      </w:r>
      <w:r>
        <w:rPr>
          <w:rFonts w:hint="eastAsia" w:ascii="Times New Roman" w:hAnsi="Times New Roman" w:eastAsia="黑体"/>
          <w:b/>
          <w:color w:val="000000"/>
          <w:sz w:val="32"/>
          <w:szCs w:val="32"/>
        </w:rPr>
        <w:t>新生儿专用监护仪）</w:t>
      </w:r>
    </w:p>
    <w:p>
      <w:pPr>
        <w:spacing w:before="0" w:after="0" w:line="360" w:lineRule="auto"/>
        <w:ind w:firstLine="0"/>
      </w:pPr>
    </w:p>
    <w:p>
      <w:pPr>
        <w:spacing w:before="0" w:after="0" w:line="360" w:lineRule="auto"/>
        <w:ind w:firstLine="0"/>
        <w:jc w:val="center"/>
      </w:pPr>
      <w:r>
        <w:rPr>
          <w:rFonts w:ascii="Times New Roman" w:hAnsi="Times New Roman" w:eastAsia="黑体"/>
          <w:b/>
          <w:color w:val="000000"/>
          <w:sz w:val="40"/>
          <w:szCs w:val="40"/>
        </w:rPr>
        <w:t>响 应 文 件</w:t>
      </w:r>
    </w:p>
    <w:p>
      <w:pPr>
        <w:spacing w:before="0" w:after="0" w:line="360" w:lineRule="auto"/>
        <w:ind w:firstLine="0"/>
      </w:pPr>
    </w:p>
    <w:p>
      <w:pPr>
        <w:spacing w:before="0" w:after="0" w:line="360" w:lineRule="auto"/>
        <w:ind w:firstLine="0"/>
        <w:rPr>
          <w:rFonts w:ascii="Times New Roman" w:hAnsi="Times New Roman" w:eastAsia="宋体"/>
          <w:b w:val="0"/>
          <w:color w:val="000000"/>
          <w:sz w:val="24"/>
        </w:rPr>
      </w:pPr>
    </w:p>
    <w:p>
      <w:pPr>
        <w:spacing w:before="0" w:after="0" w:line="360" w:lineRule="auto"/>
        <w:ind w:firstLine="0"/>
        <w:rPr>
          <w:rFonts w:ascii="Times New Roman" w:hAnsi="Times New Roman" w:eastAsia="宋体"/>
          <w:b w:val="0"/>
          <w:color w:val="000000"/>
          <w:sz w:val="24"/>
        </w:rPr>
      </w:pPr>
    </w:p>
    <w:p>
      <w:pPr>
        <w:spacing w:before="0" w:after="0" w:line="360" w:lineRule="auto"/>
        <w:ind w:firstLine="0"/>
        <w:rPr>
          <w:rFonts w:ascii="Times New Roman" w:hAnsi="Times New Roman" w:eastAsia="宋体"/>
          <w:b w:val="0"/>
          <w:color w:val="000000"/>
          <w:sz w:val="24"/>
        </w:rPr>
      </w:pPr>
    </w:p>
    <w:p>
      <w:pPr>
        <w:spacing w:before="0" w:after="0" w:line="360" w:lineRule="auto"/>
        <w:ind w:firstLine="0"/>
        <w:rPr>
          <w:rFonts w:ascii="Times New Roman" w:hAnsi="Times New Roman" w:eastAsia="宋体"/>
          <w:b w:val="0"/>
          <w:color w:val="000000"/>
          <w:sz w:val="24"/>
        </w:rPr>
      </w:pPr>
    </w:p>
    <w:p>
      <w:pPr>
        <w:spacing w:before="0" w:after="0" w:line="360" w:lineRule="auto"/>
        <w:ind w:firstLine="0"/>
        <w:rPr>
          <w:rFonts w:ascii="Times New Roman" w:hAnsi="Times New Roman" w:eastAsia="宋体"/>
          <w:b w:val="0"/>
          <w:color w:val="000000"/>
          <w:sz w:val="24"/>
        </w:rPr>
      </w:pPr>
    </w:p>
    <w:p>
      <w:pPr>
        <w:spacing w:before="0" w:after="0" w:line="360" w:lineRule="auto"/>
        <w:ind w:firstLine="0"/>
        <w:rPr>
          <w:rFonts w:ascii="Times New Roman" w:hAnsi="Times New Roman" w:eastAsia="宋体"/>
          <w:b w:val="0"/>
          <w:color w:val="000000"/>
          <w:sz w:val="24"/>
        </w:rPr>
      </w:pPr>
    </w:p>
    <w:p>
      <w:pPr>
        <w:spacing w:before="0" w:after="0" w:line="360" w:lineRule="auto"/>
        <w:ind w:firstLine="0"/>
        <w:rPr>
          <w:b/>
          <w:bCs/>
        </w:rPr>
      </w:pPr>
      <w:r>
        <w:rPr>
          <w:rFonts w:ascii="Times New Roman" w:hAnsi="Times New Roman" w:eastAsia="宋体"/>
          <w:b/>
          <w:color w:val="000000"/>
          <w:sz w:val="24"/>
          <w:szCs w:val="24"/>
        </w:rPr>
        <w:t>响应单位名称：____________________(盖公章)</w:t>
      </w:r>
    </w:p>
    <w:p>
      <w:pPr>
        <w:spacing w:before="0" w:after="0" w:line="360" w:lineRule="auto"/>
        <w:ind w:firstLine="0"/>
        <w:rPr>
          <w:b/>
          <w:bCs/>
        </w:rPr>
      </w:pPr>
      <w:r>
        <w:rPr>
          <w:rFonts w:ascii="Times New Roman" w:hAnsi="Times New Roman" w:eastAsia="宋体"/>
          <w:b/>
          <w:color w:val="000000"/>
          <w:sz w:val="24"/>
          <w:szCs w:val="24"/>
        </w:rPr>
        <w:t>法定代表人(单位负责人)或其委托代理人：________(签字)</w:t>
      </w:r>
    </w:p>
    <w:p>
      <w:pPr>
        <w:spacing w:before="0" w:after="0" w:line="360" w:lineRule="auto"/>
        <w:ind w:firstLine="0"/>
        <w:rPr>
          <w:b/>
          <w:bCs/>
        </w:rPr>
      </w:pPr>
      <w:r>
        <w:rPr>
          <w:rFonts w:ascii="Times New Roman" w:hAnsi="Times New Roman" w:eastAsia="宋体"/>
          <w:b/>
          <w:color w:val="000000"/>
          <w:sz w:val="24"/>
          <w:szCs w:val="24"/>
        </w:rPr>
        <w:t>日期：____年____月____日</w:t>
      </w:r>
    </w:p>
    <w:p>
      <w:pPr>
        <w:spacing w:before="0" w:after="0" w:line="360" w:lineRule="auto"/>
        <w:ind w:firstLine="0"/>
        <w:rPr>
          <w:b/>
          <w:bCs/>
        </w:rPr>
      </w:pPr>
      <w:r>
        <w:rPr>
          <w:rFonts w:ascii="Times New Roman" w:hAnsi="Times New Roman" w:eastAsia="宋体"/>
          <w:b/>
          <w:color w:val="000000"/>
          <w:sz w:val="24"/>
          <w:szCs w:val="24"/>
        </w:rPr>
        <w:t>联系电话：____________________</w:t>
      </w: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rPr>
          <w:rFonts w:ascii="Times New Roman" w:hAnsi="Times New Roman" w:eastAsia="黑体"/>
          <w:b/>
          <w:color w:val="000000"/>
          <w:sz w:val="24"/>
        </w:rPr>
      </w:pPr>
    </w:p>
    <w:p>
      <w:pPr>
        <w:rPr>
          <w:rFonts w:ascii="Times New Roman" w:hAnsi="Times New Roman" w:eastAsia="黑体"/>
          <w:b/>
          <w:color w:val="000000"/>
          <w:sz w:val="24"/>
        </w:rPr>
      </w:pPr>
    </w:p>
    <w:p>
      <w:pPr>
        <w:pStyle w:val="6"/>
        <w:pageBreakBefore w:val="0"/>
        <w:widowControl/>
        <w:overflowPunct/>
        <w:autoSpaceDE/>
        <w:autoSpaceDN/>
        <w:snapToGrid w:val="0"/>
        <w:textAlignment w:val="auto"/>
        <w:rPr>
          <w:rFonts w:ascii="Times New Roman" w:hAnsi="Times New Roman" w:eastAsia="黑体"/>
          <w:b/>
          <w:color w:val="000000"/>
          <w:sz w:val="24"/>
        </w:rPr>
      </w:pPr>
    </w:p>
    <w:p>
      <w:pPr>
        <w:pStyle w:val="6"/>
        <w:pageBreakBefore w:val="0"/>
        <w:widowControl/>
        <w:overflowPunct/>
        <w:autoSpaceDE/>
        <w:autoSpaceDN/>
        <w:snapToGrid w:val="0"/>
        <w:textAlignment w:val="auto"/>
        <w:rPr>
          <w:rFonts w:ascii="Times New Roman" w:hAnsi="Times New Roman" w:eastAsia="黑体"/>
          <w:b/>
          <w:color w:val="000000"/>
          <w:sz w:val="24"/>
        </w:rPr>
      </w:pPr>
    </w:p>
    <w:p>
      <w:pPr>
        <w:pStyle w:val="6"/>
        <w:pageBreakBefore w:val="0"/>
        <w:widowControl/>
        <w:overflowPunct/>
        <w:autoSpaceDE/>
        <w:autoSpaceDN/>
        <w:snapToGrid w:val="0"/>
        <w:textAlignment w:val="auto"/>
        <w:rPr>
          <w:rFonts w:ascii="Times New Roman" w:hAnsi="Times New Roman" w:eastAsia="黑体"/>
          <w:b/>
          <w:color w:val="000000"/>
          <w:sz w:val="24"/>
        </w:rPr>
      </w:pPr>
    </w:p>
    <w:p>
      <w:pPr>
        <w:pStyle w:val="6"/>
        <w:spacing w:before="0" w:after="0" w:line="720" w:lineRule="auto"/>
        <w:jc w:val="center"/>
        <w:rPr>
          <w:rFonts w:hint="eastAsia" w:ascii="方正仿宋简体" w:hAnsi="宋体" w:eastAsia="方正仿宋简体" w:cs="宋体"/>
          <w:color w:val="000000"/>
          <w:szCs w:val="28"/>
        </w:rPr>
      </w:pPr>
      <w:r>
        <w:rPr>
          <w:rFonts w:hint="eastAsia" w:ascii="方正仿宋简体" w:hAnsi="宋体" w:eastAsia="方正仿宋简体" w:cs="宋体"/>
          <w:color w:val="000000"/>
        </w:rPr>
        <w:t>目录</w:t>
      </w:r>
    </w:p>
    <w:p>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rPr>
          <w:rFonts w:ascii="Times New Roman" w:hAnsi="Times New Roman" w:eastAsia="黑体"/>
          <w:b/>
          <w:color w:val="000000"/>
          <w:sz w:val="24"/>
        </w:rPr>
      </w:pPr>
    </w:p>
    <w:p>
      <w:pPr>
        <w:rPr>
          <w:rFonts w:ascii="Times New Roman" w:hAnsi="Times New Roman" w:eastAsia="黑体"/>
          <w:b/>
          <w:color w:val="000000"/>
          <w:sz w:val="24"/>
        </w:rPr>
      </w:pPr>
    </w:p>
    <w:p>
      <w:pPr>
        <w:pStyle w:val="6"/>
        <w:pageBreakBefore w:val="0"/>
        <w:widowControl/>
        <w:overflowPunct/>
        <w:autoSpaceDE/>
        <w:autoSpaceDN/>
        <w:snapToGrid w:val="0"/>
        <w:jc w:val="center"/>
        <w:textAlignment w:val="auto"/>
        <w:rPr>
          <w:rFonts w:ascii="Times New Roman" w:hAnsi="Times New Roman" w:eastAsia="黑体"/>
          <w:b/>
          <w:color w:val="000000"/>
          <w:sz w:val="24"/>
        </w:rPr>
      </w:pPr>
    </w:p>
    <w:p>
      <w:pPr>
        <w:pStyle w:val="6"/>
        <w:pageBreakBefore w:val="0"/>
        <w:widowControl/>
        <w:overflowPunct/>
        <w:autoSpaceDE/>
        <w:autoSpaceDN/>
        <w:snapToGrid w:val="0"/>
        <w:jc w:val="center"/>
        <w:textAlignment w:val="auto"/>
      </w:pPr>
      <w:r>
        <w:rPr>
          <w:rFonts w:ascii="Times New Roman" w:hAnsi="Times New Roman" w:eastAsia="黑体"/>
          <w:b/>
          <w:color w:val="000000"/>
          <w:sz w:val="24"/>
          <w:szCs w:val="24"/>
        </w:rPr>
        <w:t>一、资格审查部分</w:t>
      </w:r>
    </w:p>
    <w:p>
      <w:pPr>
        <w:pageBreakBefore w:val="0"/>
        <w:widowControl/>
        <w:overflowPunct/>
        <w:autoSpaceDE/>
        <w:autoSpaceDN/>
        <w:snapToGrid w:val="0"/>
        <w:spacing w:before="0" w:after="0" w:line="360" w:lineRule="auto"/>
        <w:ind w:firstLine="480"/>
        <w:textAlignment w:val="auto"/>
      </w:pPr>
      <w:r>
        <w:rPr>
          <w:rFonts w:ascii="Times New Roman" w:hAnsi="Times New Roman" w:eastAsia="宋体"/>
          <w:b w:val="0"/>
          <w:color w:val="000000"/>
          <w:sz w:val="24"/>
          <w:szCs w:val="24"/>
        </w:rPr>
        <w:t>提供：营业执照（复印件加盖公章）、法定代表人身份证明书（复印件加盖公章）、法定代表人授权委托书（加盖公章）、法定代表人/委托代理人身份证（复印件加盖公章）；医疗器械经营许可证（复印件加盖公章）；产品医疗器械注册证；厂家投标需附加生产许可证复印件加盖公章。</w:t>
      </w: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
      <w:pPr>
        <w:pStyle w:val="6"/>
        <w:rPr>
          <w:rFonts w:ascii="Times New Roman" w:hAnsi="Times New Roman" w:eastAsia="黑体"/>
          <w:b/>
          <w:color w:val="000000"/>
          <w:sz w:val="24"/>
        </w:rPr>
      </w:pPr>
    </w:p>
    <w:p>
      <w:pPr>
        <w:pStyle w:val="6"/>
        <w:jc w:val="center"/>
      </w:pPr>
      <w:r>
        <w:rPr>
          <w:rFonts w:ascii="Times New Roman" w:hAnsi="Times New Roman" w:eastAsia="黑体"/>
          <w:b/>
          <w:color w:val="000000"/>
          <w:sz w:val="24"/>
          <w:szCs w:val="24"/>
        </w:rPr>
        <w:t>二、商务技术部分</w:t>
      </w:r>
    </w:p>
    <w:p>
      <w:pPr>
        <w:spacing w:before="0" w:after="0" w:line="360" w:lineRule="auto"/>
        <w:ind w:firstLine="0"/>
        <w:rPr>
          <w:rFonts w:ascii="Times New Roman" w:hAnsi="Times New Roman" w:eastAsia="宋体"/>
          <w:b/>
          <w:color w:val="000000"/>
          <w:sz w:val="24"/>
        </w:rPr>
      </w:pPr>
    </w:p>
    <w:p>
      <w:pPr>
        <w:spacing w:before="0" w:after="0" w:line="360" w:lineRule="auto"/>
        <w:ind w:firstLine="0"/>
      </w:pPr>
      <w:r>
        <w:rPr>
          <w:rFonts w:ascii="Times New Roman" w:hAnsi="Times New Roman" w:eastAsia="宋体"/>
          <w:b/>
          <w:color w:val="000000"/>
          <w:sz w:val="24"/>
          <w:szCs w:val="24"/>
        </w:rPr>
        <w:t>1、开标一览表</w:t>
      </w:r>
    </w:p>
    <w:tbl>
      <w:tblPr>
        <w:tblStyle w:val="34"/>
        <w:tblW w:w="9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108" w:type="dxa"/>
          <w:bottom w:w="40" w:type="dxa"/>
          <w:right w:w="108" w:type="dxa"/>
        </w:tblCellMar>
      </w:tblPr>
      <w:tblGrid>
        <w:gridCol w:w="624"/>
        <w:gridCol w:w="2041"/>
        <w:gridCol w:w="1020"/>
        <w:gridCol w:w="1247"/>
        <w:gridCol w:w="1247"/>
        <w:gridCol w:w="1077"/>
        <w:gridCol w:w="1077"/>
        <w:gridCol w:w="8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924" w:hRule="atLeast"/>
          <w:jc w:val="center"/>
        </w:trPr>
        <w:tc>
          <w:tcPr>
            <w:tcW w:w="624"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序号</w:t>
            </w:r>
          </w:p>
        </w:tc>
        <w:tc>
          <w:tcPr>
            <w:tcW w:w="2041"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设备名称</w:t>
            </w:r>
          </w:p>
        </w:tc>
        <w:tc>
          <w:tcPr>
            <w:tcW w:w="1020"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数量/单位</w:t>
            </w:r>
          </w:p>
        </w:tc>
        <w:tc>
          <w:tcPr>
            <w:tcW w:w="1247"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规格型号</w:t>
            </w:r>
          </w:p>
        </w:tc>
        <w:tc>
          <w:tcPr>
            <w:tcW w:w="1247" w:type="dxa"/>
            <w:shd w:val="clear" w:color="auto" w:fill="D9D9D9"/>
            <w:vAlign w:val="center"/>
          </w:tcPr>
          <w:p>
            <w:pPr>
              <w:spacing w:before="0" w:after="0" w:line="240" w:lineRule="auto"/>
              <w:ind w:firstLine="0"/>
              <w:jc w:val="center"/>
            </w:pPr>
            <w:r>
              <w:rPr>
                <w:rFonts w:hint="eastAsia"/>
                <w:b/>
                <w:color w:val="000000"/>
                <w:sz w:val="21"/>
                <w:szCs w:val="21"/>
                <w:lang w:eastAsia="zh-CN"/>
              </w:rPr>
              <w:t>品牌</w:t>
            </w:r>
            <w:r>
              <w:rPr>
                <w:rFonts w:hint="eastAsia"/>
                <w:b/>
                <w:color w:val="000000"/>
                <w:sz w:val="21"/>
                <w:szCs w:val="21"/>
                <w:lang w:val="en-US" w:eastAsia="zh-CN"/>
              </w:rPr>
              <w:t>/</w:t>
            </w:r>
            <w:r>
              <w:rPr>
                <w:rFonts w:ascii="Times New Roman" w:hAnsi="Times New Roman" w:eastAsia="宋体"/>
                <w:b/>
                <w:color w:val="000000"/>
                <w:sz w:val="21"/>
                <w:szCs w:val="21"/>
              </w:rPr>
              <w:t>生产厂家</w:t>
            </w:r>
          </w:p>
        </w:tc>
        <w:tc>
          <w:tcPr>
            <w:tcW w:w="1077"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单价（元）</w:t>
            </w:r>
          </w:p>
        </w:tc>
        <w:tc>
          <w:tcPr>
            <w:tcW w:w="1077"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总价（元）</w:t>
            </w:r>
          </w:p>
        </w:tc>
        <w:tc>
          <w:tcPr>
            <w:tcW w:w="832"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是否进口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960" w:hRule="atLeast"/>
          <w:jc w:val="center"/>
        </w:trPr>
        <w:tc>
          <w:tcPr>
            <w:tcW w:w="624" w:type="dxa"/>
            <w:vAlign w:val="center"/>
          </w:tcPr>
          <w:p>
            <w:pPr>
              <w:spacing w:before="0" w:after="0" w:line="240" w:lineRule="auto"/>
              <w:ind w:firstLine="0"/>
              <w:jc w:val="center"/>
            </w:pPr>
            <w:r>
              <w:rPr>
                <w:rFonts w:ascii="Times New Roman" w:hAnsi="Times New Roman" w:eastAsia="宋体"/>
                <w:b w:val="0"/>
                <w:color w:val="000000"/>
                <w:sz w:val="21"/>
                <w:szCs w:val="21"/>
              </w:rPr>
              <w:t>1</w:t>
            </w:r>
          </w:p>
        </w:tc>
        <w:tc>
          <w:tcPr>
            <w:tcW w:w="2041" w:type="dxa"/>
            <w:vAlign w:val="center"/>
          </w:tcPr>
          <w:p>
            <w:pPr>
              <w:spacing w:before="0" w:after="0" w:line="240" w:lineRule="auto"/>
              <w:ind w:firstLine="0"/>
              <w:jc w:val="left"/>
            </w:pPr>
            <w:r>
              <w:rPr>
                <w:rFonts w:hint="eastAsia"/>
                <w:b w:val="0"/>
                <w:color w:val="000000"/>
                <w:sz w:val="21"/>
                <w:szCs w:val="21"/>
                <w:lang w:eastAsia="zh-CN"/>
              </w:rPr>
              <w:t>新生儿专</w:t>
            </w:r>
            <w:r>
              <w:rPr>
                <w:rFonts w:ascii="Times New Roman" w:hAnsi="Times New Roman" w:eastAsia="宋体"/>
                <w:b w:val="0"/>
                <w:color w:val="000000"/>
                <w:sz w:val="21"/>
                <w:szCs w:val="21"/>
              </w:rPr>
              <w:t>用心电监护仪</w:t>
            </w:r>
          </w:p>
        </w:tc>
        <w:tc>
          <w:tcPr>
            <w:tcW w:w="1020" w:type="dxa"/>
            <w:vAlign w:val="center"/>
          </w:tcPr>
          <w:p>
            <w:pPr>
              <w:spacing w:before="0" w:after="0" w:line="240" w:lineRule="auto"/>
              <w:ind w:firstLine="0"/>
              <w:jc w:val="center"/>
            </w:pPr>
            <w:r>
              <w:rPr>
                <w:rFonts w:ascii="Times New Roman" w:hAnsi="Times New Roman" w:eastAsia="宋体"/>
                <w:b w:val="0"/>
                <w:color w:val="000000"/>
                <w:sz w:val="21"/>
                <w:szCs w:val="21"/>
              </w:rPr>
              <w:t>2/台</w:t>
            </w:r>
          </w:p>
        </w:tc>
        <w:tc>
          <w:tcPr>
            <w:tcW w:w="1247" w:type="dxa"/>
            <w:vAlign w:val="center"/>
          </w:tcPr>
          <w:p>
            <w:pPr>
              <w:spacing w:before="0" w:after="0" w:line="240" w:lineRule="auto"/>
              <w:ind w:firstLine="0"/>
              <w:jc w:val="center"/>
            </w:pPr>
          </w:p>
        </w:tc>
        <w:tc>
          <w:tcPr>
            <w:tcW w:w="1247" w:type="dxa"/>
            <w:vAlign w:val="center"/>
          </w:tcPr>
          <w:p>
            <w:pPr>
              <w:spacing w:before="0" w:after="0" w:line="240" w:lineRule="auto"/>
              <w:ind w:firstLine="0"/>
              <w:jc w:val="center"/>
            </w:pPr>
          </w:p>
        </w:tc>
        <w:tc>
          <w:tcPr>
            <w:tcW w:w="1077" w:type="dxa"/>
            <w:vAlign w:val="center"/>
          </w:tcPr>
          <w:p>
            <w:pPr>
              <w:spacing w:before="0" w:after="0" w:line="240" w:lineRule="auto"/>
              <w:ind w:firstLine="0"/>
              <w:jc w:val="center"/>
            </w:pPr>
          </w:p>
        </w:tc>
        <w:tc>
          <w:tcPr>
            <w:tcW w:w="1077" w:type="dxa"/>
            <w:vAlign w:val="center"/>
          </w:tcPr>
          <w:p>
            <w:pPr>
              <w:spacing w:before="0" w:after="0" w:line="240" w:lineRule="auto"/>
              <w:ind w:firstLine="0"/>
              <w:jc w:val="center"/>
            </w:pPr>
          </w:p>
        </w:tc>
        <w:tc>
          <w:tcPr>
            <w:tcW w:w="832" w:type="dxa"/>
            <w:vAlign w:val="center"/>
          </w:tcPr>
          <w:p>
            <w:pPr>
              <w:spacing w:before="0" w:after="0" w:line="240" w:lineRule="auto"/>
              <w:ind w:firstLine="0"/>
              <w:jc w:val="center"/>
            </w:pPr>
          </w:p>
        </w:tc>
      </w:tr>
    </w:tbl>
    <w:p>
      <w:pPr>
        <w:spacing w:before="0" w:after="0" w:line="360" w:lineRule="auto"/>
        <w:ind w:firstLine="480"/>
      </w:pPr>
    </w:p>
    <w:p>
      <w:pPr>
        <w:spacing w:before="0" w:after="0" w:line="360" w:lineRule="auto"/>
        <w:ind w:firstLine="480" w:firstLineChars="200"/>
      </w:pPr>
      <w:r>
        <w:rPr>
          <w:rFonts w:ascii="Times New Roman" w:hAnsi="Times New Roman" w:eastAsia="宋体"/>
          <w:b w:val="0"/>
          <w:color w:val="000000"/>
          <w:sz w:val="24"/>
          <w:szCs w:val="24"/>
        </w:rPr>
        <w:t>合计人民币小写（含税）：__________元；大写：____________元整。</w:t>
      </w:r>
    </w:p>
    <w:p>
      <w:pPr>
        <w:spacing w:before="0" w:after="0" w:line="360" w:lineRule="auto"/>
        <w:ind w:firstLine="480"/>
      </w:pPr>
      <w:r>
        <w:rPr>
          <w:rFonts w:ascii="Times New Roman" w:hAnsi="Times New Roman" w:eastAsia="宋体"/>
          <w:b w:val="0"/>
          <w:color w:val="000000"/>
          <w:sz w:val="24"/>
          <w:szCs w:val="24"/>
        </w:rPr>
        <w:t>响应人全称（加盖公章）：</w:t>
      </w:r>
    </w:p>
    <w:p>
      <w:pPr>
        <w:spacing w:before="0" w:after="0" w:line="360" w:lineRule="auto"/>
        <w:ind w:firstLine="480"/>
      </w:pPr>
      <w:r>
        <w:rPr>
          <w:rFonts w:ascii="Times New Roman" w:hAnsi="Times New Roman" w:eastAsia="宋体"/>
          <w:b w:val="0"/>
          <w:color w:val="000000"/>
          <w:sz w:val="24"/>
          <w:szCs w:val="24"/>
        </w:rPr>
        <w:t>法定代表或委托代理人签字：</w:t>
      </w: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pPr>
      <w:r>
        <w:rPr>
          <w:rFonts w:ascii="Times New Roman" w:hAnsi="Times New Roman" w:eastAsia="宋体"/>
          <w:b/>
          <w:color w:val="000000"/>
          <w:sz w:val="24"/>
          <w:szCs w:val="24"/>
        </w:rPr>
        <w:t>2、设备分项报价及服务承诺表</w:t>
      </w:r>
    </w:p>
    <w:tbl>
      <w:tblPr>
        <w:tblStyle w:val="34"/>
        <w:tblW w:w="77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108" w:type="dxa"/>
          <w:bottom w:w="40" w:type="dxa"/>
          <w:right w:w="108" w:type="dxa"/>
        </w:tblCellMar>
      </w:tblPr>
      <w:tblGrid>
        <w:gridCol w:w="2835"/>
        <w:gridCol w:w="2835"/>
        <w:gridCol w:w="20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597" w:hRule="atLeast"/>
          <w:jc w:val="center"/>
        </w:trPr>
        <w:tc>
          <w:tcPr>
            <w:tcW w:w="2835"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项目</w:t>
            </w:r>
          </w:p>
        </w:tc>
        <w:tc>
          <w:tcPr>
            <w:tcW w:w="2835"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承诺价格及服务</w:t>
            </w:r>
          </w:p>
        </w:tc>
        <w:tc>
          <w:tcPr>
            <w:tcW w:w="2041"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szCs w:val="21"/>
              </w:rPr>
              <w:t>单台设备报价(元)</w:t>
            </w:r>
          </w:p>
        </w:tc>
        <w:tc>
          <w:tcPr>
            <w:tcW w:w="2835" w:type="dxa"/>
            <w:vAlign w:val="center"/>
          </w:tcPr>
          <w:p>
            <w:pPr>
              <w:spacing w:before="0" w:after="0" w:line="240" w:lineRule="auto"/>
              <w:ind w:firstLine="0"/>
              <w:jc w:val="left"/>
            </w:pPr>
          </w:p>
        </w:tc>
        <w:tc>
          <w:tcPr>
            <w:tcW w:w="2041" w:type="dxa"/>
            <w:vAlign w:val="center"/>
          </w:tcPr>
          <w:p>
            <w:pPr>
              <w:spacing w:before="0" w:after="0" w:line="240" w:lineRule="auto"/>
              <w:ind w:firstLine="0"/>
              <w:jc w:val="left"/>
            </w:pPr>
            <w:r>
              <w:rPr>
                <w:rFonts w:ascii="Times New Roman" w:hAnsi="Times New Roman" w:eastAsia="宋体"/>
                <w:b w:val="0"/>
                <w:color w:val="000000"/>
                <w:sz w:val="21"/>
                <w:szCs w:val="21"/>
              </w:rPr>
              <w:t>含全部配件、软件授权、运输、安装、调试、培训、质保、税费等全部费用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szCs w:val="21"/>
              </w:rPr>
              <w:t>总报价（合计）元</w:t>
            </w:r>
          </w:p>
        </w:tc>
        <w:tc>
          <w:tcPr>
            <w:tcW w:w="2835" w:type="dxa"/>
            <w:vAlign w:val="center"/>
          </w:tcPr>
          <w:p>
            <w:pPr>
              <w:spacing w:before="0" w:after="0" w:line="240" w:lineRule="auto"/>
              <w:ind w:firstLine="0"/>
              <w:jc w:val="left"/>
            </w:pPr>
          </w:p>
        </w:tc>
        <w:tc>
          <w:tcPr>
            <w:tcW w:w="2041" w:type="dxa"/>
            <w:vAlign w:val="center"/>
          </w:tcPr>
          <w:p>
            <w:pPr>
              <w:spacing w:before="0" w:after="0" w:line="240" w:lineRule="auto"/>
              <w:ind w:firstLine="0"/>
              <w:jc w:val="left"/>
            </w:pPr>
            <w:r>
              <w:rPr>
                <w:rFonts w:ascii="Times New Roman" w:hAnsi="Times New Roman" w:eastAsia="宋体"/>
                <w:b w:val="0"/>
                <w:color w:val="000000"/>
                <w:sz w:val="21"/>
                <w:szCs w:val="21"/>
              </w:rPr>
              <w:t>含对接、运输、安装、调试、培训、质保、税费等全部费用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540" w:hRule="atLeast"/>
          <w:jc w:val="center"/>
        </w:trPr>
        <w:tc>
          <w:tcPr>
            <w:tcW w:w="2835" w:type="dxa"/>
            <w:vAlign w:val="center"/>
          </w:tcPr>
          <w:p>
            <w:pPr>
              <w:spacing w:before="0" w:after="0" w:line="240" w:lineRule="auto"/>
              <w:ind w:firstLine="0"/>
              <w:jc w:val="left"/>
            </w:pPr>
            <w:r>
              <w:rPr>
                <w:rFonts w:hint="eastAsia"/>
                <w:b w:val="0"/>
                <w:color w:val="000000"/>
                <w:sz w:val="21"/>
                <w:szCs w:val="21"/>
                <w:lang w:eastAsia="zh-CN"/>
              </w:rPr>
              <w:t>生产厂家</w:t>
            </w:r>
            <w:r>
              <w:rPr>
                <w:rFonts w:ascii="Times New Roman" w:hAnsi="Times New Roman" w:eastAsia="宋体"/>
                <w:b w:val="0"/>
                <w:color w:val="000000"/>
                <w:sz w:val="21"/>
                <w:szCs w:val="21"/>
              </w:rPr>
              <w:t>/品牌</w:t>
            </w:r>
          </w:p>
        </w:tc>
        <w:tc>
          <w:tcPr>
            <w:tcW w:w="2835" w:type="dxa"/>
            <w:vAlign w:val="center"/>
          </w:tcPr>
          <w:p>
            <w:pPr>
              <w:spacing w:before="0" w:after="0" w:line="240" w:lineRule="auto"/>
              <w:ind w:firstLine="0"/>
              <w:jc w:val="left"/>
            </w:pPr>
          </w:p>
        </w:tc>
        <w:tc>
          <w:tcPr>
            <w:tcW w:w="2041" w:type="dxa"/>
            <w:vAlign w:val="center"/>
          </w:tcPr>
          <w:p>
            <w:pPr>
              <w:spacing w:before="0" w:after="0" w:line="240" w:lineRule="auto"/>
              <w:ind w:firstLine="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540" w:hRule="atLeast"/>
          <w:jc w:val="center"/>
        </w:trPr>
        <w:tc>
          <w:tcPr>
            <w:tcW w:w="2835" w:type="dxa"/>
            <w:vAlign w:val="center"/>
          </w:tcPr>
          <w:p>
            <w:pPr>
              <w:spacing w:before="0" w:after="0" w:line="240" w:lineRule="auto"/>
              <w:ind w:firstLine="0"/>
              <w:jc w:val="left"/>
              <w:rPr>
                <w:rFonts w:ascii="Times New Roman" w:hAnsi="Times New Roman" w:eastAsia="宋体"/>
                <w:b w:val="0"/>
                <w:color w:val="000000"/>
                <w:sz w:val="21"/>
              </w:rPr>
            </w:pPr>
            <w:r>
              <w:rPr>
                <w:rFonts w:ascii="Times New Roman" w:hAnsi="Times New Roman" w:eastAsia="宋体"/>
                <w:b w:val="0"/>
                <w:color w:val="000000"/>
                <w:sz w:val="21"/>
                <w:szCs w:val="21"/>
              </w:rPr>
              <w:t>规格型号</w:t>
            </w:r>
          </w:p>
        </w:tc>
        <w:tc>
          <w:tcPr>
            <w:tcW w:w="2835" w:type="dxa"/>
            <w:vAlign w:val="center"/>
          </w:tcPr>
          <w:p>
            <w:pPr>
              <w:spacing w:before="0" w:after="0" w:line="240" w:lineRule="auto"/>
              <w:ind w:firstLine="0"/>
              <w:jc w:val="left"/>
            </w:pPr>
          </w:p>
        </w:tc>
        <w:tc>
          <w:tcPr>
            <w:tcW w:w="2041" w:type="dxa"/>
            <w:vAlign w:val="center"/>
          </w:tcPr>
          <w:p>
            <w:pPr>
              <w:spacing w:before="0" w:after="0" w:line="240" w:lineRule="auto"/>
              <w:ind w:firstLine="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600" w:hRule="atLeas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szCs w:val="21"/>
              </w:rPr>
              <w:t>交货期（合同签订之日起）</w:t>
            </w:r>
          </w:p>
        </w:tc>
        <w:tc>
          <w:tcPr>
            <w:tcW w:w="2835" w:type="dxa"/>
            <w:vAlign w:val="center"/>
          </w:tcPr>
          <w:p>
            <w:pPr>
              <w:spacing w:before="0" w:after="0" w:line="240" w:lineRule="auto"/>
              <w:ind w:firstLine="0"/>
              <w:jc w:val="left"/>
            </w:pPr>
          </w:p>
        </w:tc>
        <w:tc>
          <w:tcPr>
            <w:tcW w:w="2041" w:type="dxa"/>
            <w:vAlign w:val="center"/>
          </w:tcPr>
          <w:p>
            <w:pPr>
              <w:spacing w:before="0" w:after="0" w:line="240" w:lineRule="auto"/>
              <w:ind w:firstLine="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szCs w:val="21"/>
              </w:rPr>
              <w:t>质保期（自验收合格之日起）</w:t>
            </w:r>
          </w:p>
        </w:tc>
        <w:tc>
          <w:tcPr>
            <w:tcW w:w="2835" w:type="dxa"/>
            <w:vAlign w:val="center"/>
          </w:tcPr>
          <w:p>
            <w:pPr>
              <w:spacing w:before="0" w:after="0" w:line="240" w:lineRule="auto"/>
              <w:jc w:val="left"/>
              <w:rPr>
                <w:rFonts w:hint="eastAsia" w:eastAsia="宋体"/>
                <w:lang w:eastAsia="zh-CN"/>
              </w:rPr>
            </w:pPr>
            <w:r>
              <w:rPr>
                <w:rFonts w:hint="eastAsia"/>
                <w:b w:val="0"/>
                <w:color w:val="000000"/>
                <w:sz w:val="21"/>
                <w:szCs w:val="21"/>
                <w:u w:val="single"/>
                <w:lang w:val="en-US" w:eastAsia="zh-CN"/>
              </w:rPr>
              <w:t xml:space="preserve">                 </w:t>
            </w:r>
            <w:r>
              <w:rPr>
                <w:rFonts w:hint="eastAsia"/>
                <w:b w:val="0"/>
                <w:color w:val="000000"/>
                <w:sz w:val="21"/>
                <w:szCs w:val="21"/>
                <w:lang w:eastAsia="zh-CN"/>
              </w:rPr>
              <w:t>年</w:t>
            </w:r>
          </w:p>
        </w:tc>
        <w:tc>
          <w:tcPr>
            <w:tcW w:w="2041" w:type="dxa"/>
            <w:vAlign w:val="center"/>
          </w:tcPr>
          <w:p>
            <w:pPr>
              <w:spacing w:before="0" w:after="0" w:line="240" w:lineRule="auto"/>
              <w:ind w:firstLine="0"/>
              <w:jc w:val="left"/>
              <w:rPr>
                <w:rFonts w:hint="eastAsia" w:eastAsia="宋体"/>
                <w:lang w:val="en-US" w:eastAsia="zh-CN"/>
              </w:rPr>
            </w:pPr>
            <w:r>
              <w:rPr>
                <w:rFonts w:ascii="Times New Roman" w:hAnsi="Times New Roman" w:eastAsia="宋体"/>
                <w:b w:val="0"/>
                <w:color w:val="000000"/>
                <w:sz w:val="24"/>
                <w:szCs w:val="24"/>
              </w:rPr>
              <w:t>≥3</w:t>
            </w:r>
            <w:r>
              <w:rPr>
                <w:rFonts w:hint="eastAsia"/>
                <w:b w:val="0"/>
                <w:color w:val="000000"/>
                <w:sz w:val="24"/>
                <w:szCs w:val="24"/>
                <w:lang w:eastAsia="zh-CN"/>
              </w:rPr>
              <w:t>年，</w:t>
            </w:r>
            <w:r>
              <w:rPr>
                <w:rFonts w:ascii="Times New Roman" w:hAnsi="Times New Roman" w:eastAsia="宋体"/>
                <w:b w:val="0"/>
                <w:color w:val="000000"/>
                <w:sz w:val="24"/>
                <w:szCs w:val="24"/>
              </w:rPr>
              <w:t>自验收合格之日起计算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570" w:hRule="atLeast"/>
          <w:jc w:val="center"/>
        </w:trPr>
        <w:tc>
          <w:tcPr>
            <w:tcW w:w="2835" w:type="dxa"/>
            <w:vAlign w:val="center"/>
          </w:tcPr>
          <w:p>
            <w:pPr>
              <w:spacing w:before="0" w:after="0" w:line="240" w:lineRule="auto"/>
              <w:ind w:firstLine="0" w:firstLineChars="0"/>
              <w:jc w:val="left"/>
              <w:rPr>
                <w:rFonts w:ascii="Times New Roman" w:hAnsi="Times New Roman" w:eastAsia="宋体" w:cstheme="minorBidi"/>
                <w:b w:val="0"/>
                <w:color w:val="000000"/>
                <w:sz w:val="21"/>
                <w:szCs w:val="21"/>
                <w:lang w:val="en-US" w:eastAsia="en-US" w:bidi="ar-SA"/>
              </w:rPr>
            </w:pPr>
            <w:r>
              <w:t>整机设计使用年限</w:t>
            </w:r>
          </w:p>
        </w:tc>
        <w:tc>
          <w:tcPr>
            <w:tcW w:w="2835" w:type="dxa"/>
            <w:vAlign w:val="center"/>
          </w:tcPr>
          <w:p>
            <w:pPr>
              <w:spacing w:before="0" w:after="0" w:line="240" w:lineRule="auto"/>
              <w:ind w:firstLine="0" w:firstLineChars="0"/>
              <w:jc w:val="left"/>
              <w:rPr>
                <w:rFonts w:ascii="Times New Roman" w:hAnsi="Times New Roman" w:eastAsia="宋体" w:cstheme="minorBidi"/>
                <w:b w:val="0"/>
                <w:color w:val="000000"/>
                <w:sz w:val="21"/>
                <w:szCs w:val="21"/>
                <w:lang w:val="en-US" w:eastAsia="en-US" w:bidi="ar-SA"/>
              </w:rPr>
            </w:pPr>
            <w:r>
              <w:rPr>
                <w:rFonts w:hint="eastAsia"/>
                <w:b w:val="0"/>
                <w:color w:val="000000"/>
                <w:sz w:val="21"/>
                <w:szCs w:val="21"/>
                <w:u w:val="single"/>
                <w:lang w:val="en-US" w:eastAsia="zh-CN"/>
              </w:rPr>
              <w:t xml:space="preserve">                   </w:t>
            </w:r>
            <w:r>
              <w:rPr>
                <w:rFonts w:hint="eastAsia"/>
                <w:b w:val="0"/>
                <w:color w:val="000000"/>
                <w:sz w:val="21"/>
                <w:szCs w:val="21"/>
                <w:lang w:eastAsia="zh-CN"/>
              </w:rPr>
              <w:t>年</w:t>
            </w:r>
          </w:p>
        </w:tc>
        <w:tc>
          <w:tcPr>
            <w:tcW w:w="2041" w:type="dxa"/>
            <w:vAlign w:val="center"/>
          </w:tcPr>
          <w:p>
            <w:pPr>
              <w:spacing w:before="0" w:after="0" w:line="240" w:lineRule="auto"/>
              <w:ind w:firstLine="0" w:firstLineChars="0"/>
              <w:jc w:val="left"/>
              <w:rPr>
                <w:rFonts w:hint="eastAsia" w:ascii="Times New Roman" w:hAnsi="Times New Roman" w:eastAsia="宋体" w:cstheme="minorBidi"/>
                <w:sz w:val="24"/>
                <w:szCs w:val="22"/>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570" w:hRule="atLeas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szCs w:val="21"/>
              </w:rPr>
              <w:t>故障响应时间</w:t>
            </w:r>
          </w:p>
        </w:tc>
        <w:tc>
          <w:tcPr>
            <w:tcW w:w="2835" w:type="dxa"/>
            <w:vAlign w:val="center"/>
          </w:tcPr>
          <w:p>
            <w:pPr>
              <w:spacing w:before="0" w:after="0" w:line="240" w:lineRule="auto"/>
              <w:ind w:firstLine="0"/>
              <w:jc w:val="left"/>
            </w:pPr>
            <w:r>
              <w:rPr>
                <w:rFonts w:ascii="Times New Roman" w:hAnsi="Times New Roman" w:eastAsia="宋体"/>
                <w:b w:val="0"/>
                <w:color w:val="000000"/>
                <w:sz w:val="21"/>
                <w:szCs w:val="21"/>
              </w:rPr>
              <w:t>接到报修</w:t>
            </w:r>
            <w:r>
              <w:rPr>
                <w:rFonts w:hint="eastAsia"/>
                <w:b w:val="0"/>
                <w:color w:val="000000"/>
                <w:sz w:val="21"/>
                <w:szCs w:val="21"/>
                <w:u w:val="single"/>
                <w:lang w:val="en-US" w:eastAsia="zh-CN"/>
              </w:rPr>
              <w:t xml:space="preserve">          </w:t>
            </w:r>
            <w:r>
              <w:rPr>
                <w:rFonts w:hint="eastAsia"/>
                <w:b w:val="0"/>
                <w:color w:val="000000"/>
                <w:sz w:val="21"/>
                <w:szCs w:val="21"/>
                <w:lang w:val="en-US" w:eastAsia="zh-CN"/>
              </w:rPr>
              <w:t xml:space="preserve"> </w:t>
            </w:r>
            <w:r>
              <w:rPr>
                <w:rFonts w:ascii="Times New Roman" w:hAnsi="Times New Roman" w:eastAsia="宋体"/>
                <w:b w:val="0"/>
                <w:color w:val="000000"/>
                <w:sz w:val="21"/>
                <w:szCs w:val="21"/>
              </w:rPr>
              <w:t>小时响应</w:t>
            </w:r>
          </w:p>
        </w:tc>
        <w:tc>
          <w:tcPr>
            <w:tcW w:w="2041" w:type="dxa"/>
            <w:vMerge w:val="restart"/>
            <w:vAlign w:val="center"/>
          </w:tcPr>
          <w:p>
            <w:pPr>
              <w:spacing w:before="0" w:after="0" w:line="240" w:lineRule="auto"/>
              <w:ind w:firstLine="0"/>
              <w:jc w:val="left"/>
            </w:pPr>
            <w:r>
              <w:rPr>
                <w:rFonts w:ascii="Times New Roman" w:hAnsi="Times New Roman" w:eastAsia="宋体"/>
                <w:b w:val="0"/>
                <w:color w:val="000000"/>
                <w:sz w:val="24"/>
                <w:szCs w:val="24"/>
              </w:rPr>
              <w:t>提供售后承诺函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525" w:hRule="atLeas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szCs w:val="21"/>
              </w:rPr>
              <w:t>故障后到达现场时间</w:t>
            </w:r>
          </w:p>
        </w:tc>
        <w:tc>
          <w:tcPr>
            <w:tcW w:w="2835" w:type="dxa"/>
            <w:vAlign w:val="center"/>
          </w:tcPr>
          <w:p>
            <w:pPr>
              <w:spacing w:before="0" w:after="0" w:line="240" w:lineRule="auto"/>
              <w:jc w:val="left"/>
            </w:pPr>
            <w:r>
              <w:rPr>
                <w:rFonts w:hint="eastAsia"/>
                <w:b w:val="0"/>
                <w:color w:val="000000"/>
                <w:sz w:val="21"/>
                <w:szCs w:val="21"/>
                <w:u w:val="single"/>
                <w:lang w:val="en-US" w:eastAsia="zh-CN"/>
              </w:rPr>
              <w:t xml:space="preserve">               </w:t>
            </w:r>
            <w:r>
              <w:rPr>
                <w:rFonts w:ascii="Times New Roman" w:hAnsi="Times New Roman" w:eastAsia="宋体"/>
                <w:b w:val="0"/>
                <w:color w:val="000000"/>
                <w:sz w:val="21"/>
                <w:szCs w:val="21"/>
              </w:rPr>
              <w:t>小时内到达现场</w:t>
            </w:r>
          </w:p>
        </w:tc>
        <w:tc>
          <w:tcPr>
            <w:tcW w:w="2041" w:type="dxa"/>
            <w:vMerge w:val="continue"/>
            <w:vAlign w:val="center"/>
          </w:tcPr>
          <w:p>
            <w:pPr>
              <w:spacing w:before="0" w:after="0" w:line="240" w:lineRule="auto"/>
              <w:ind w:firstLine="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555" w:hRule="atLeas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szCs w:val="21"/>
              </w:rPr>
              <w:t>服务网点承诺</w:t>
            </w:r>
          </w:p>
        </w:tc>
        <w:tc>
          <w:tcPr>
            <w:tcW w:w="2835" w:type="dxa"/>
            <w:vAlign w:val="center"/>
          </w:tcPr>
          <w:p>
            <w:pPr>
              <w:spacing w:before="0" w:after="0" w:line="240" w:lineRule="auto"/>
              <w:ind w:firstLine="0"/>
              <w:jc w:val="left"/>
              <w:rPr>
                <w:rFonts w:hint="eastAsia"/>
                <w:lang w:val="en-US" w:eastAsia="zh-CN"/>
              </w:rPr>
            </w:pPr>
            <w:r>
              <w:t>云南省内</w:t>
            </w:r>
            <w:r>
              <w:rPr>
                <w:rFonts w:hint="eastAsia"/>
                <w:lang w:eastAsia="zh-CN"/>
              </w:rPr>
              <w:t>服务网点</w:t>
            </w:r>
            <w:r>
              <w:rPr>
                <w:rFonts w:hint="eastAsia"/>
                <w:lang w:val="en-US" w:eastAsia="zh-CN"/>
              </w:rPr>
              <w:t xml:space="preserve"> </w:t>
            </w:r>
          </w:p>
          <w:p>
            <w:pPr>
              <w:spacing w:before="0" w:after="0" w:line="240" w:lineRule="auto"/>
              <w:ind w:firstLine="0"/>
              <w:jc w:val="left"/>
              <w:rPr>
                <w:rFonts w:hint="default"/>
                <w:lang w:val="en-US" w:eastAsia="zh-CN"/>
              </w:rPr>
            </w:pPr>
            <w:r>
              <w:rPr>
                <w:rFonts w:hint="eastAsia"/>
                <w:lang w:val="en-US" w:eastAsia="zh-CN"/>
              </w:rPr>
              <w:t xml:space="preserve">  有</w:t>
            </w:r>
            <w:r>
              <w:rPr>
                <w:rFonts w:hint="eastAsia"/>
                <w:lang w:eastAsia="zh-CN"/>
              </w:rPr>
              <w:sym w:font="Wingdings 2" w:char="00A3"/>
            </w:r>
            <w:r>
              <w:rPr>
                <w:rFonts w:hint="eastAsia"/>
                <w:lang w:val="en-US" w:eastAsia="zh-CN"/>
              </w:rPr>
              <w:t xml:space="preserve">               </w:t>
            </w:r>
            <w:r>
              <w:rPr>
                <w:rFonts w:hint="eastAsia" w:ascii="Times New Roman" w:hAnsi="Times New Roman" w:eastAsia="宋体" w:cstheme="minorBidi"/>
                <w:sz w:val="24"/>
                <w:szCs w:val="22"/>
                <w:lang w:val="en-US" w:eastAsia="zh-CN" w:bidi="ar-SA"/>
              </w:rPr>
              <w:t>无</w:t>
            </w:r>
            <w:r>
              <w:rPr>
                <w:rFonts w:hint="eastAsia" w:ascii="Times New Roman" w:hAnsi="Times New Roman" w:eastAsia="宋体" w:cstheme="minorBidi"/>
                <w:sz w:val="24"/>
                <w:szCs w:val="22"/>
                <w:lang w:val="en-US" w:eastAsia="zh-CN" w:bidi="ar-SA"/>
              </w:rPr>
              <w:sym w:font="Wingdings 2" w:char="00A3"/>
            </w:r>
          </w:p>
        </w:tc>
        <w:tc>
          <w:tcPr>
            <w:tcW w:w="2041" w:type="dxa"/>
            <w:vMerge w:val="continue"/>
            <w:vAlign w:val="center"/>
          </w:tcPr>
          <w:p>
            <w:pPr>
              <w:spacing w:before="0" w:after="0" w:line="240" w:lineRule="auto"/>
              <w:ind w:firstLine="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685" w:hRule="atLeast"/>
          <w:jc w:val="center"/>
        </w:trPr>
        <w:tc>
          <w:tcPr>
            <w:tcW w:w="2835" w:type="dxa"/>
            <w:vAlign w:val="center"/>
          </w:tcPr>
          <w:p>
            <w:pPr>
              <w:spacing w:before="0" w:after="0" w:line="240" w:lineRule="auto"/>
              <w:ind w:firstLine="0"/>
              <w:jc w:val="left"/>
              <w:rPr>
                <w:rFonts w:hint="eastAsia" w:eastAsia="宋体"/>
                <w:lang w:eastAsia="zh-CN"/>
              </w:rPr>
            </w:pPr>
            <w:r>
              <w:rPr>
                <w:rFonts w:ascii="Times New Roman" w:hAnsi="Times New Roman" w:eastAsia="宋体"/>
                <w:b w:val="0"/>
                <w:color w:val="000000"/>
                <w:sz w:val="21"/>
                <w:szCs w:val="21"/>
              </w:rPr>
              <w:t>其他</w:t>
            </w:r>
            <w:r>
              <w:rPr>
                <w:rFonts w:hint="eastAsia"/>
                <w:b w:val="0"/>
                <w:color w:val="000000"/>
                <w:sz w:val="21"/>
                <w:szCs w:val="21"/>
                <w:lang w:eastAsia="zh-CN"/>
              </w:rPr>
              <w:t>增值服务</w:t>
            </w:r>
          </w:p>
        </w:tc>
        <w:tc>
          <w:tcPr>
            <w:tcW w:w="2835" w:type="dxa"/>
            <w:vAlign w:val="center"/>
          </w:tcPr>
          <w:p>
            <w:pPr>
              <w:spacing w:before="0" w:after="0" w:line="240" w:lineRule="auto"/>
              <w:ind w:firstLine="0"/>
              <w:jc w:val="left"/>
            </w:pPr>
          </w:p>
        </w:tc>
        <w:tc>
          <w:tcPr>
            <w:tcW w:w="2041" w:type="dxa"/>
            <w:vAlign w:val="center"/>
          </w:tcPr>
          <w:p>
            <w:pPr>
              <w:spacing w:before="0" w:after="0" w:line="240" w:lineRule="auto"/>
              <w:ind w:firstLine="0"/>
              <w:jc w:val="left"/>
            </w:pPr>
          </w:p>
        </w:tc>
      </w:tr>
    </w:tbl>
    <w:p>
      <w:pPr>
        <w:spacing w:before="0" w:after="0" w:line="360" w:lineRule="auto"/>
        <w:ind w:firstLine="480"/>
      </w:pPr>
    </w:p>
    <w:p>
      <w:pPr>
        <w:spacing w:before="0" w:after="0" w:line="360" w:lineRule="auto"/>
        <w:ind w:firstLine="480"/>
        <w:rPr>
          <w:rFonts w:ascii="Times New Roman" w:hAnsi="Times New Roman" w:eastAsia="宋体"/>
          <w:b w:val="0"/>
          <w:color w:val="000000"/>
          <w:sz w:val="24"/>
        </w:rPr>
      </w:pPr>
    </w:p>
    <w:p>
      <w:pPr>
        <w:spacing w:before="0" w:after="0" w:line="360" w:lineRule="auto"/>
        <w:ind w:firstLine="480"/>
      </w:pPr>
      <w:r>
        <w:rPr>
          <w:rFonts w:ascii="Times New Roman" w:hAnsi="Times New Roman" w:eastAsia="宋体"/>
          <w:b w:val="0"/>
          <w:color w:val="000000"/>
          <w:sz w:val="24"/>
          <w:szCs w:val="24"/>
        </w:rPr>
        <w:t>响应人全称（加盖公章）：</w:t>
      </w:r>
    </w:p>
    <w:p>
      <w:pPr>
        <w:spacing w:before="0" w:after="0" w:line="360" w:lineRule="auto"/>
        <w:ind w:firstLine="480"/>
      </w:pPr>
      <w:r>
        <w:rPr>
          <w:rFonts w:ascii="Times New Roman" w:hAnsi="Times New Roman" w:eastAsia="宋体"/>
          <w:b w:val="0"/>
          <w:color w:val="000000"/>
          <w:sz w:val="24"/>
          <w:szCs w:val="24"/>
        </w:rPr>
        <w:t>法定代表或委托代理人签字：</w:t>
      </w:r>
    </w:p>
    <w:p>
      <w:pPr>
        <w:spacing w:before="0" w:after="0" w:line="360" w:lineRule="auto"/>
        <w:ind w:firstLine="480"/>
      </w:pPr>
      <w:r>
        <w:rPr>
          <w:rFonts w:ascii="Times New Roman" w:hAnsi="Times New Roman" w:eastAsia="宋体"/>
          <w:b w:val="0"/>
          <w:color w:val="000000"/>
          <w:sz w:val="24"/>
          <w:szCs w:val="24"/>
        </w:rPr>
        <w:t>承诺时间：</w:t>
      </w: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pPr>
      <w:r>
        <w:rPr>
          <w:rFonts w:ascii="Times New Roman" w:hAnsi="Times New Roman" w:eastAsia="宋体"/>
          <w:b/>
          <w:color w:val="000000"/>
          <w:sz w:val="24"/>
          <w:szCs w:val="24"/>
        </w:rPr>
        <w:t>3、参数偏离表</w:t>
      </w:r>
    </w:p>
    <w:tbl>
      <w:tblPr>
        <w:tblStyle w:val="34"/>
        <w:tblW w:w="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108" w:type="dxa"/>
          <w:bottom w:w="40" w:type="dxa"/>
          <w:right w:w="108" w:type="dxa"/>
        </w:tblCellMar>
      </w:tblPr>
      <w:tblGrid>
        <w:gridCol w:w="1814"/>
        <w:gridCol w:w="2835"/>
        <w:gridCol w:w="1417"/>
        <w:gridCol w:w="1417"/>
        <w:gridCol w:w="14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采购参数条款号</w:t>
            </w:r>
          </w:p>
        </w:tc>
        <w:tc>
          <w:tcPr>
            <w:tcW w:w="2835"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采购文件的参数条款内容</w:t>
            </w:r>
          </w:p>
        </w:tc>
        <w:tc>
          <w:tcPr>
            <w:tcW w:w="1417"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响应参数情况</w:t>
            </w:r>
          </w:p>
        </w:tc>
        <w:tc>
          <w:tcPr>
            <w:tcW w:w="1417"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符合/正偏离/负偏离</w:t>
            </w:r>
          </w:p>
        </w:tc>
        <w:tc>
          <w:tcPr>
            <w:tcW w:w="1417" w:type="dxa"/>
            <w:shd w:val="clear" w:color="auto" w:fill="D9D9D9"/>
            <w:vAlign w:val="center"/>
          </w:tcPr>
          <w:p>
            <w:pPr>
              <w:spacing w:before="0" w:after="0" w:line="240" w:lineRule="auto"/>
              <w:ind w:firstLine="0"/>
              <w:jc w:val="center"/>
            </w:pPr>
            <w:r>
              <w:rPr>
                <w:rFonts w:ascii="Times New Roman" w:hAnsi="Times New Roman" w:eastAsia="宋体"/>
                <w:b/>
                <w:color w:val="000000"/>
                <w:sz w:val="21"/>
                <w:szCs w:val="21"/>
              </w:rPr>
              <w:t>备注（证书/说明书证明材料索引）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vAlign w:val="center"/>
          </w:tcPr>
          <w:p>
            <w:pPr>
              <w:spacing w:before="0" w:after="0" w:line="240" w:lineRule="auto"/>
              <w:ind w:firstLine="0"/>
              <w:jc w:val="center"/>
            </w:pPr>
            <w:r>
              <w:rPr>
                <w:rFonts w:ascii="Times New Roman" w:hAnsi="Times New Roman" w:eastAsia="宋体"/>
                <w:b w:val="0"/>
                <w:color w:val="000000"/>
                <w:sz w:val="21"/>
                <w:szCs w:val="21"/>
              </w:rPr>
              <w:t>例：实质性条款★1</w:t>
            </w:r>
          </w:p>
        </w:tc>
        <w:tc>
          <w:tcPr>
            <w:tcW w:w="2835" w:type="dxa"/>
            <w:vAlign w:val="center"/>
          </w:tcPr>
          <w:p>
            <w:pPr>
              <w:spacing w:before="0" w:after="0" w:line="240" w:lineRule="auto"/>
              <w:ind w:firstLine="0"/>
              <w:jc w:val="left"/>
            </w:pPr>
            <w:r>
              <w:rPr>
                <w:rFonts w:ascii="Times New Roman" w:hAnsi="Times New Roman" w:eastAsia="宋体"/>
                <w:b w:val="0"/>
                <w:color w:val="000000"/>
                <w:sz w:val="21"/>
                <w:szCs w:val="21"/>
              </w:rPr>
              <w:t>★注册适用范围：注册证适用范围须包含新生儿、小儿（儿童）患者监护</w:t>
            </w: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vAlign w:val="center"/>
          </w:tcPr>
          <w:p>
            <w:pPr>
              <w:spacing w:before="0" w:after="0" w:line="240" w:lineRule="auto"/>
              <w:ind w:firstLine="0"/>
              <w:jc w:val="center"/>
              <w:rPr>
                <w:rFonts w:ascii="Times New Roman" w:hAnsi="Times New Roman" w:eastAsia="宋体"/>
                <w:b w:val="0"/>
                <w:color w:val="000000"/>
                <w:sz w:val="21"/>
              </w:rPr>
            </w:pPr>
          </w:p>
        </w:tc>
        <w:tc>
          <w:tcPr>
            <w:tcW w:w="2835" w:type="dxa"/>
            <w:vAlign w:val="center"/>
          </w:tcPr>
          <w:p>
            <w:pPr>
              <w:spacing w:before="0" w:after="0" w:line="240" w:lineRule="auto"/>
              <w:ind w:firstLine="0"/>
              <w:jc w:val="left"/>
              <w:rPr>
                <w:rFonts w:ascii="Times New Roman" w:hAnsi="Times New Roman" w:eastAsia="宋体"/>
                <w:b w:val="0"/>
                <w:color w:val="000000"/>
                <w:sz w:val="21"/>
              </w:rP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vAlign w:val="center"/>
          </w:tcPr>
          <w:p>
            <w:pPr>
              <w:spacing w:before="0" w:after="0" w:line="240" w:lineRule="auto"/>
              <w:ind w:firstLine="0"/>
              <w:jc w:val="center"/>
              <w:rPr>
                <w:rFonts w:ascii="Times New Roman" w:hAnsi="Times New Roman" w:eastAsia="宋体"/>
                <w:b w:val="0"/>
                <w:color w:val="000000"/>
                <w:sz w:val="21"/>
              </w:rPr>
            </w:pPr>
          </w:p>
        </w:tc>
        <w:tc>
          <w:tcPr>
            <w:tcW w:w="2835" w:type="dxa"/>
            <w:vAlign w:val="center"/>
          </w:tcPr>
          <w:p>
            <w:pPr>
              <w:spacing w:before="0" w:after="0" w:line="240" w:lineRule="auto"/>
              <w:ind w:firstLine="0"/>
              <w:jc w:val="left"/>
              <w:rPr>
                <w:rFonts w:ascii="Times New Roman" w:hAnsi="Times New Roman" w:eastAsia="宋体"/>
                <w:b w:val="0"/>
                <w:color w:val="000000"/>
                <w:sz w:val="21"/>
              </w:rP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vAlign w:val="center"/>
          </w:tcPr>
          <w:p>
            <w:pPr>
              <w:spacing w:before="0" w:after="0" w:line="240" w:lineRule="auto"/>
              <w:ind w:firstLine="0"/>
              <w:jc w:val="center"/>
              <w:rPr>
                <w:rFonts w:ascii="Times New Roman" w:hAnsi="Times New Roman" w:eastAsia="宋体"/>
                <w:b w:val="0"/>
                <w:color w:val="000000"/>
                <w:sz w:val="21"/>
              </w:rPr>
            </w:pPr>
          </w:p>
        </w:tc>
        <w:tc>
          <w:tcPr>
            <w:tcW w:w="2835" w:type="dxa"/>
            <w:vAlign w:val="center"/>
          </w:tcPr>
          <w:p>
            <w:pPr>
              <w:spacing w:before="0" w:after="0" w:line="240" w:lineRule="auto"/>
              <w:ind w:firstLine="0"/>
              <w:jc w:val="left"/>
              <w:rPr>
                <w:rFonts w:ascii="Times New Roman" w:hAnsi="Times New Roman" w:eastAsia="宋体"/>
                <w:b w:val="0"/>
                <w:color w:val="000000"/>
                <w:sz w:val="21"/>
              </w:rP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vAlign w:val="center"/>
          </w:tcPr>
          <w:p>
            <w:pPr>
              <w:spacing w:before="0" w:after="0" w:line="240" w:lineRule="auto"/>
              <w:ind w:firstLine="0"/>
              <w:jc w:val="center"/>
              <w:rPr>
                <w:rFonts w:ascii="Times New Roman" w:hAnsi="Times New Roman" w:eastAsia="宋体"/>
                <w:b w:val="0"/>
                <w:color w:val="000000"/>
                <w:sz w:val="21"/>
              </w:rPr>
            </w:pPr>
          </w:p>
        </w:tc>
        <w:tc>
          <w:tcPr>
            <w:tcW w:w="2835" w:type="dxa"/>
            <w:vAlign w:val="center"/>
          </w:tcPr>
          <w:p>
            <w:pPr>
              <w:spacing w:before="0" w:after="0" w:line="240" w:lineRule="auto"/>
              <w:ind w:firstLine="0"/>
              <w:jc w:val="left"/>
              <w:rPr>
                <w:rFonts w:ascii="Times New Roman" w:hAnsi="Times New Roman" w:eastAsia="宋体"/>
                <w:b w:val="0"/>
                <w:color w:val="000000"/>
                <w:sz w:val="21"/>
              </w:rP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vAlign w:val="center"/>
          </w:tcPr>
          <w:p>
            <w:pPr>
              <w:spacing w:before="0" w:after="0" w:line="240" w:lineRule="auto"/>
              <w:ind w:firstLine="0"/>
              <w:jc w:val="center"/>
              <w:rPr>
                <w:rFonts w:ascii="Times New Roman" w:hAnsi="Times New Roman" w:eastAsia="宋体"/>
                <w:b w:val="0"/>
                <w:color w:val="000000"/>
                <w:sz w:val="21"/>
              </w:rPr>
            </w:pPr>
          </w:p>
        </w:tc>
        <w:tc>
          <w:tcPr>
            <w:tcW w:w="2835" w:type="dxa"/>
            <w:vAlign w:val="center"/>
          </w:tcPr>
          <w:p>
            <w:pPr>
              <w:spacing w:before="0" w:after="0" w:line="240" w:lineRule="auto"/>
              <w:ind w:firstLine="0"/>
              <w:jc w:val="left"/>
              <w:rPr>
                <w:rFonts w:ascii="Times New Roman" w:hAnsi="Times New Roman" w:eastAsia="宋体"/>
                <w:b w:val="0"/>
                <w:color w:val="000000"/>
                <w:sz w:val="21"/>
              </w:rP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r>
    </w:tbl>
    <w:p>
      <w:pPr>
        <w:spacing w:before="0" w:after="0" w:line="360" w:lineRule="auto"/>
        <w:ind w:firstLine="480"/>
      </w:pPr>
    </w:p>
    <w:p>
      <w:pPr>
        <w:spacing w:before="0" w:after="0" w:line="360" w:lineRule="auto"/>
        <w:ind w:firstLine="480"/>
      </w:pPr>
      <w:r>
        <w:rPr>
          <w:rFonts w:ascii="Times New Roman" w:hAnsi="Times New Roman" w:eastAsia="宋体"/>
          <w:b w:val="0"/>
          <w:color w:val="000000"/>
          <w:sz w:val="24"/>
          <w:szCs w:val="24"/>
        </w:rPr>
        <w:t>注：逐条复制采购文件技术参数进行应答，★实质性条款、▲重要参数必须提供对应证明材料索引。</w:t>
      </w: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szCs w:val="24"/>
        </w:rPr>
      </w:pPr>
    </w:p>
    <w:p>
      <w:pPr>
        <w:spacing w:before="0" w:after="0" w:line="360" w:lineRule="auto"/>
        <w:ind w:firstLine="0"/>
        <w:rPr>
          <w:rFonts w:ascii="Times New Roman" w:hAnsi="Times New Roman" w:eastAsia="宋体"/>
          <w:b/>
          <w:color w:val="000000"/>
          <w:sz w:val="24"/>
          <w:szCs w:val="24"/>
        </w:rPr>
      </w:pPr>
    </w:p>
    <w:p>
      <w:pPr>
        <w:spacing w:before="0" w:after="0" w:line="360" w:lineRule="auto"/>
        <w:ind w:firstLine="0"/>
        <w:rPr>
          <w:rFonts w:ascii="Times New Roman" w:hAnsi="Times New Roman" w:eastAsia="宋体"/>
          <w:b/>
          <w:color w:val="000000"/>
          <w:sz w:val="24"/>
          <w:szCs w:val="24"/>
        </w:rPr>
      </w:pPr>
    </w:p>
    <w:p>
      <w:pPr>
        <w:spacing w:before="0" w:after="0" w:line="360" w:lineRule="auto"/>
        <w:ind w:firstLine="0"/>
      </w:pPr>
      <w:r>
        <w:rPr>
          <w:rFonts w:ascii="Times New Roman" w:hAnsi="Times New Roman" w:eastAsia="宋体"/>
          <w:b/>
          <w:color w:val="000000"/>
          <w:sz w:val="24"/>
          <w:szCs w:val="24"/>
        </w:rPr>
        <w:t>4、响应函</w:t>
      </w:r>
    </w:p>
    <w:p>
      <w:pPr>
        <w:spacing w:before="0" w:after="0" w:line="360" w:lineRule="auto"/>
        <w:ind w:firstLine="480"/>
      </w:pPr>
      <w:r>
        <w:rPr>
          <w:rFonts w:ascii="Times New Roman" w:hAnsi="Times New Roman" w:eastAsia="宋体"/>
          <w:b w:val="0"/>
          <w:color w:val="000000"/>
          <w:sz w:val="24"/>
          <w:szCs w:val="24"/>
        </w:rPr>
        <w:t>致</w:t>
      </w:r>
      <w:r>
        <w:rPr>
          <w:rFonts w:hint="eastAsia"/>
          <w:b w:val="0"/>
          <w:color w:val="000000"/>
          <w:sz w:val="24"/>
          <w:szCs w:val="24"/>
          <w:lang w:val="en-US" w:eastAsia="zh-CN"/>
        </w:rPr>
        <w:t xml:space="preserve"> </w:t>
      </w:r>
      <w:r>
        <w:rPr>
          <w:rFonts w:ascii="Times New Roman" w:hAnsi="Times New Roman" w:eastAsia="宋体"/>
          <w:b w:val="0"/>
          <w:color w:val="000000"/>
          <w:sz w:val="24"/>
          <w:szCs w:val="24"/>
          <w:u w:val="single"/>
        </w:rPr>
        <w:t>景东彝族自治县人民医院</w:t>
      </w:r>
      <w:r>
        <w:rPr>
          <w:rFonts w:ascii="Times New Roman" w:hAnsi="Times New Roman" w:eastAsia="宋体"/>
          <w:b w:val="0"/>
          <w:color w:val="000000"/>
          <w:sz w:val="24"/>
          <w:szCs w:val="24"/>
        </w:rPr>
        <w:t>：</w:t>
      </w:r>
    </w:p>
    <w:p>
      <w:pPr>
        <w:spacing w:before="0" w:after="0" w:line="360" w:lineRule="auto"/>
        <w:ind w:firstLine="480"/>
      </w:pPr>
      <w:r>
        <w:rPr>
          <w:rFonts w:ascii="Times New Roman" w:hAnsi="Times New Roman" w:eastAsia="宋体"/>
          <w:b w:val="0"/>
          <w:color w:val="000000"/>
          <w:sz w:val="24"/>
          <w:szCs w:val="24"/>
        </w:rPr>
        <w:t>我方已仔细研究了景东县人民医院＿＿＿年＿＿批设备器械采购项目（A标段</w:t>
      </w:r>
      <w:r>
        <w:rPr>
          <w:rFonts w:hint="eastAsia"/>
          <w:b w:val="0"/>
          <w:color w:val="000000"/>
          <w:sz w:val="24"/>
          <w:szCs w:val="24"/>
          <w:lang w:eastAsia="zh-CN"/>
        </w:rPr>
        <w:t>：新生儿专</w:t>
      </w:r>
      <w:r>
        <w:rPr>
          <w:rFonts w:ascii="Times New Roman" w:hAnsi="Times New Roman" w:eastAsia="宋体"/>
          <w:b w:val="0"/>
          <w:color w:val="000000"/>
          <w:sz w:val="24"/>
          <w:szCs w:val="24"/>
        </w:rPr>
        <w:t>用心电监护仪）采购文件全部内容，对采购文件无异议，愿意以开标一览表的总价提供全部货物及服务。</w:t>
      </w:r>
    </w:p>
    <w:p>
      <w:pPr>
        <w:spacing w:before="0" w:after="0" w:line="360" w:lineRule="auto"/>
        <w:ind w:firstLine="480"/>
      </w:pPr>
      <w:r>
        <w:rPr>
          <w:rFonts w:ascii="Times New Roman" w:hAnsi="Times New Roman" w:eastAsia="宋体"/>
          <w:b w:val="0"/>
          <w:color w:val="000000"/>
          <w:sz w:val="24"/>
          <w:szCs w:val="24"/>
        </w:rPr>
        <w:t>我方承诺响应有效期为响应截止之日起90个日历天，响应有效期内不修改、撤销响应文件。</w:t>
      </w:r>
    </w:p>
    <w:p>
      <w:pPr>
        <w:spacing w:before="0" w:after="0" w:line="360" w:lineRule="auto"/>
        <w:ind w:firstLine="480"/>
      </w:pPr>
      <w:r>
        <w:rPr>
          <w:rFonts w:ascii="Times New Roman" w:hAnsi="Times New Roman" w:eastAsia="宋体"/>
          <w:b w:val="0"/>
          <w:color w:val="000000"/>
          <w:sz w:val="24"/>
          <w:szCs w:val="24"/>
        </w:rPr>
        <w:t>我方承诺提交全部资料真实、准确、有效，否则自行承担全部后果。</w:t>
      </w:r>
    </w:p>
    <w:p>
      <w:pPr>
        <w:spacing w:before="0" w:after="0" w:line="360" w:lineRule="auto"/>
        <w:ind w:firstLine="480"/>
      </w:pPr>
      <w:r>
        <w:rPr>
          <w:rFonts w:ascii="Times New Roman" w:hAnsi="Times New Roman" w:eastAsia="宋体"/>
          <w:b w:val="0"/>
          <w:color w:val="000000"/>
          <w:sz w:val="24"/>
          <w:szCs w:val="24"/>
        </w:rPr>
        <w:t>如我方中标：</w:t>
      </w:r>
    </w:p>
    <w:p>
      <w:pPr>
        <w:spacing w:before="0" w:after="0" w:line="360" w:lineRule="auto"/>
        <w:ind w:firstLine="480"/>
      </w:pPr>
      <w:r>
        <w:rPr>
          <w:rFonts w:ascii="Times New Roman" w:hAnsi="Times New Roman" w:eastAsia="宋体"/>
          <w:b w:val="0"/>
          <w:color w:val="000000"/>
          <w:sz w:val="24"/>
          <w:szCs w:val="24"/>
        </w:rPr>
        <w:t>（1）我方承诺收到中标通知后30日内和贵院签订合同；</w:t>
      </w:r>
    </w:p>
    <w:p>
      <w:pPr>
        <w:spacing w:before="0" w:after="0" w:line="360" w:lineRule="auto"/>
        <w:ind w:firstLine="480"/>
      </w:pPr>
      <w:r>
        <w:rPr>
          <w:rFonts w:ascii="Times New Roman" w:hAnsi="Times New Roman" w:eastAsia="宋体"/>
          <w:b w:val="0"/>
          <w:color w:val="000000"/>
          <w:sz w:val="24"/>
          <w:szCs w:val="24"/>
        </w:rPr>
        <w:t>（2）我方承诺按合同完成供货、安装调试、系统对接、培训，设备通过逐项验收；</w:t>
      </w:r>
    </w:p>
    <w:p>
      <w:pPr>
        <w:spacing w:before="0" w:after="0" w:line="360" w:lineRule="auto"/>
        <w:ind w:firstLine="480"/>
      </w:pPr>
      <w:r>
        <w:rPr>
          <w:rFonts w:ascii="Times New Roman" w:hAnsi="Times New Roman" w:eastAsia="宋体"/>
          <w:b w:val="0"/>
          <w:color w:val="000000"/>
          <w:sz w:val="24"/>
          <w:szCs w:val="24"/>
        </w:rPr>
        <w:t>（3）我方承诺严格履行系统对接义务，中标签合同前完成与贵院</w:t>
      </w:r>
      <w:r>
        <w:rPr>
          <w:rFonts w:hint="eastAsia"/>
          <w:b w:val="0"/>
          <w:color w:val="000000"/>
          <w:sz w:val="24"/>
          <w:szCs w:val="24"/>
          <w:lang w:eastAsia="zh-CN"/>
        </w:rPr>
        <w:t>系统</w:t>
      </w:r>
      <w:r>
        <w:rPr>
          <w:rFonts w:ascii="Times New Roman" w:hAnsi="Times New Roman" w:eastAsia="宋体"/>
          <w:b w:val="0"/>
          <w:color w:val="000000"/>
          <w:sz w:val="24"/>
          <w:szCs w:val="24"/>
        </w:rPr>
        <w:t>平台联调测试。</w:t>
      </w:r>
    </w:p>
    <w:p>
      <w:pPr>
        <w:spacing w:before="0" w:after="0" w:line="360" w:lineRule="auto"/>
        <w:ind w:firstLine="480"/>
      </w:pPr>
      <w:r>
        <w:rPr>
          <w:rFonts w:ascii="Times New Roman" w:hAnsi="Times New Roman" w:eastAsia="宋体"/>
          <w:b w:val="0"/>
          <w:color w:val="000000"/>
          <w:sz w:val="24"/>
          <w:szCs w:val="24"/>
        </w:rPr>
        <w:t>其他补充说明：____________________________________________________</w:t>
      </w:r>
    </w:p>
    <w:p>
      <w:pPr>
        <w:spacing w:before="0" w:after="0" w:line="360" w:lineRule="auto"/>
        <w:ind w:firstLine="480"/>
      </w:pPr>
    </w:p>
    <w:p>
      <w:pPr>
        <w:spacing w:before="0" w:after="0" w:line="360" w:lineRule="auto"/>
        <w:ind w:firstLine="480"/>
      </w:pPr>
      <w:r>
        <w:rPr>
          <w:rFonts w:ascii="Times New Roman" w:hAnsi="Times New Roman" w:eastAsia="宋体"/>
          <w:b w:val="0"/>
          <w:color w:val="000000"/>
          <w:sz w:val="24"/>
          <w:szCs w:val="24"/>
        </w:rPr>
        <w:t>响应单位（盖章）：</w:t>
      </w:r>
    </w:p>
    <w:p>
      <w:pPr>
        <w:spacing w:before="0" w:after="0" w:line="360" w:lineRule="auto"/>
        <w:ind w:firstLine="480"/>
      </w:pPr>
      <w:r>
        <w:rPr>
          <w:rFonts w:ascii="Times New Roman" w:hAnsi="Times New Roman" w:eastAsia="宋体"/>
          <w:b w:val="0"/>
          <w:color w:val="000000"/>
          <w:sz w:val="24"/>
          <w:szCs w:val="24"/>
        </w:rPr>
        <w:t>法定代表人(单位负责人)或其委托代理人（签字）：</w:t>
      </w:r>
    </w:p>
    <w:p>
      <w:pPr>
        <w:spacing w:before="0" w:after="0" w:line="360" w:lineRule="auto"/>
        <w:ind w:firstLine="480"/>
        <w:rPr>
          <w:rFonts w:ascii="Times New Roman" w:hAnsi="Times New Roman" w:eastAsia="宋体"/>
          <w:b w:val="0"/>
          <w:color w:val="000000"/>
          <w:sz w:val="24"/>
        </w:rPr>
      </w:pPr>
      <w:r>
        <w:rPr>
          <w:rFonts w:ascii="Times New Roman" w:hAnsi="Times New Roman" w:eastAsia="宋体"/>
          <w:b w:val="0"/>
          <w:color w:val="000000"/>
          <w:sz w:val="24"/>
          <w:szCs w:val="24"/>
        </w:rPr>
        <w:t>日期：____年____月____日</w:t>
      </w:r>
    </w:p>
    <w:p>
      <w:pPr>
        <w:pStyle w:val="26"/>
        <w:rPr>
          <w:rFonts w:ascii="Times New Roman" w:hAnsi="Times New Roman" w:eastAsia="宋体"/>
          <w:b w:val="0"/>
          <w:color w:val="000000"/>
          <w:sz w:val="24"/>
        </w:rPr>
      </w:pPr>
    </w:p>
    <w:p>
      <w:pPr>
        <w:pStyle w:val="26"/>
        <w:rPr>
          <w:rFonts w:ascii="Times New Roman" w:hAnsi="Times New Roman" w:eastAsia="宋体"/>
          <w:b w:val="0"/>
          <w:color w:val="000000"/>
          <w:sz w:val="24"/>
        </w:rPr>
      </w:pPr>
    </w:p>
    <w:p>
      <w:pPr>
        <w:pStyle w:val="26"/>
        <w:rPr>
          <w:rFonts w:ascii="Times New Roman" w:hAnsi="Times New Roman" w:eastAsia="宋体"/>
          <w:b w:val="0"/>
          <w:color w:val="000000"/>
          <w:sz w:val="24"/>
        </w:rPr>
      </w:pPr>
    </w:p>
    <w:p>
      <w:pPr>
        <w:pStyle w:val="26"/>
        <w:rPr>
          <w:rFonts w:ascii="Times New Roman" w:hAnsi="Times New Roman" w:eastAsia="宋体"/>
          <w:b w:val="0"/>
          <w:color w:val="000000"/>
          <w:sz w:val="24"/>
        </w:rPr>
      </w:pPr>
    </w:p>
    <w:p>
      <w:pPr>
        <w:pStyle w:val="26"/>
        <w:rPr>
          <w:rFonts w:ascii="Times New Roman" w:hAnsi="Times New Roman" w:eastAsia="宋体"/>
          <w:b w:val="0"/>
          <w:color w:val="000000"/>
          <w:sz w:val="24"/>
        </w:rPr>
      </w:pPr>
    </w:p>
    <w:p>
      <w:pPr>
        <w:pStyle w:val="26"/>
        <w:rPr>
          <w:rFonts w:ascii="Times New Roman" w:hAnsi="Times New Roman" w:eastAsia="宋体"/>
          <w:b w:val="0"/>
          <w:color w:val="000000"/>
          <w:sz w:val="24"/>
        </w:rPr>
      </w:pPr>
    </w:p>
    <w:p>
      <w:pPr>
        <w:pStyle w:val="26"/>
        <w:rPr>
          <w:rFonts w:ascii="Times New Roman" w:hAnsi="Times New Roman" w:eastAsia="宋体"/>
          <w:b w:val="0"/>
          <w:color w:val="000000"/>
          <w:sz w:val="24"/>
        </w:rPr>
      </w:pPr>
    </w:p>
    <w:p>
      <w:pPr>
        <w:pStyle w:val="26"/>
        <w:rPr>
          <w:rFonts w:ascii="Times New Roman" w:hAnsi="Times New Roman" w:eastAsia="宋体"/>
          <w:b w:val="0"/>
          <w:color w:val="000000"/>
          <w:sz w:val="24"/>
        </w:rPr>
      </w:pPr>
    </w:p>
    <w:p>
      <w:pPr>
        <w:pStyle w:val="6"/>
        <w:widowControl/>
        <w:autoSpaceDE w:val="0"/>
        <w:spacing w:before="0" w:after="0" w:line="360" w:lineRule="auto"/>
        <w:rPr>
          <w:rFonts w:hint="eastAsia" w:ascii="方正仿宋简体" w:hAnsi="宋体" w:eastAsia="方正仿宋简体"/>
          <w:color w:val="000000"/>
          <w:szCs w:val="28"/>
        </w:rPr>
      </w:pPr>
      <w:bookmarkStart w:id="0" w:name="_Toc88328832"/>
    </w:p>
    <w:p>
      <w:pPr>
        <w:pStyle w:val="6"/>
        <w:widowControl/>
        <w:autoSpaceDE w:val="0"/>
        <w:spacing w:before="0" w:after="0" w:line="360" w:lineRule="auto"/>
        <w:ind w:firstLine="480" w:firstLineChars="200"/>
        <w:rPr>
          <w:rFonts w:hint="eastAsia" w:ascii="方正仿宋简体" w:hAnsi="宋体" w:eastAsia="方正仿宋简体"/>
          <w:color w:val="000000"/>
          <w:szCs w:val="28"/>
        </w:rPr>
      </w:pPr>
    </w:p>
    <w:p>
      <w:pPr>
        <w:pStyle w:val="6"/>
        <w:widowControl/>
        <w:autoSpaceDE w:val="0"/>
        <w:spacing w:before="0" w:after="0" w:line="360" w:lineRule="auto"/>
        <w:ind w:firstLine="480" w:firstLineChars="200"/>
        <w:rPr>
          <w:rFonts w:hint="eastAsia" w:ascii="方正仿宋简体" w:hAnsi="宋体" w:eastAsia="方正仿宋简体"/>
          <w:color w:val="000000"/>
          <w:szCs w:val="28"/>
        </w:rPr>
      </w:pPr>
    </w:p>
    <w:p>
      <w:pPr>
        <w:rPr>
          <w:rFonts w:hint="eastAsia"/>
        </w:rPr>
      </w:pPr>
    </w:p>
    <w:p>
      <w:pPr>
        <w:pStyle w:val="6"/>
        <w:widowControl/>
        <w:autoSpaceDE w:val="0"/>
        <w:spacing w:before="0" w:after="0" w:line="360" w:lineRule="auto"/>
        <w:ind w:firstLine="480" w:firstLineChars="200"/>
        <w:jc w:val="center"/>
        <w:rPr>
          <w:rFonts w:hint="eastAsia" w:ascii="方正仿宋简体" w:hAnsi="宋体" w:eastAsia="方正仿宋简体"/>
          <w:color w:val="000000"/>
          <w:szCs w:val="28"/>
        </w:rPr>
      </w:pPr>
    </w:p>
    <w:p>
      <w:pPr>
        <w:pStyle w:val="6"/>
        <w:widowControl/>
        <w:autoSpaceDE w:val="0"/>
        <w:spacing w:before="0" w:after="0" w:line="360" w:lineRule="auto"/>
        <w:ind w:firstLine="480" w:firstLineChars="200"/>
        <w:jc w:val="center"/>
        <w:rPr>
          <w:rFonts w:hint="eastAsia" w:ascii="方正仿宋简体" w:hAnsi="宋体" w:eastAsia="方正仿宋简体"/>
          <w:color w:val="000000"/>
          <w:szCs w:val="28"/>
        </w:rPr>
      </w:pPr>
      <w:r>
        <w:rPr>
          <w:rFonts w:hint="eastAsia" w:ascii="方正仿宋简体" w:hAnsi="宋体" w:eastAsia="方正仿宋简体"/>
          <w:color w:val="000000"/>
        </w:rPr>
        <w:t>四、法定代表人(单位负责人</w:t>
      </w:r>
      <w:r>
        <w:rPr>
          <w:rFonts w:hint="eastAsia" w:ascii="方正仿宋简体" w:hAnsi="宋体" w:eastAsia="方正仿宋简体" w:cs="Calibri"/>
          <w:color w:val="000000"/>
        </w:rPr>
        <w:t>)</w:t>
      </w:r>
      <w:r>
        <w:rPr>
          <w:rFonts w:hint="eastAsia" w:ascii="方正仿宋简体" w:hAnsi="宋体" w:eastAsia="方正仿宋简体"/>
          <w:color w:val="000000"/>
        </w:rPr>
        <w:t>身份证明书</w:t>
      </w:r>
      <w:bookmarkEnd w:id="0"/>
    </w:p>
    <w:p>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pPr>
        <w:autoSpaceDE w:val="0"/>
        <w:autoSpaceDN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szCs w:val="24"/>
        </w:rPr>
        <w:t>响应人名称：</w:t>
      </w:r>
      <w:r>
        <w:rPr>
          <w:rFonts w:hint="eastAsia" w:ascii="方正仿宋简体" w:hAnsi="宋体" w:eastAsia="方正仿宋简体" w:cs="仿宋_GB2312"/>
          <w:color w:val="000000"/>
          <w:sz w:val="24"/>
          <w:szCs w:val="24"/>
          <w:u w:val="single"/>
        </w:rPr>
        <w:t xml:space="preserve">                      </w:t>
      </w:r>
      <w:r>
        <w:rPr>
          <w:rFonts w:hint="eastAsia" w:ascii="方正仿宋简体" w:hAnsi="宋体" w:eastAsia="方正仿宋简体" w:cs="仿宋_GB2312"/>
          <w:color w:val="000000"/>
          <w:sz w:val="24"/>
          <w:szCs w:val="24"/>
        </w:rPr>
        <w:t xml:space="preserve"> </w:t>
      </w:r>
    </w:p>
    <w:p>
      <w:pPr>
        <w:autoSpaceDE w:val="0"/>
        <w:autoSpaceDN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szCs w:val="24"/>
        </w:rPr>
        <w:t>单位性质：</w:t>
      </w:r>
      <w:r>
        <w:rPr>
          <w:rFonts w:hint="eastAsia" w:ascii="方正仿宋简体" w:hAnsi="宋体" w:eastAsia="方正仿宋简体" w:cs="仿宋_GB2312"/>
          <w:color w:val="000000"/>
          <w:sz w:val="24"/>
          <w:szCs w:val="24"/>
          <w:u w:val="single"/>
        </w:rPr>
        <w:t xml:space="preserve">                        </w:t>
      </w:r>
      <w:r>
        <w:rPr>
          <w:rFonts w:hint="eastAsia" w:ascii="方正仿宋简体" w:hAnsi="宋体" w:eastAsia="方正仿宋简体" w:cs="仿宋_GB2312"/>
          <w:color w:val="000000"/>
          <w:sz w:val="24"/>
          <w:szCs w:val="24"/>
        </w:rPr>
        <w:t xml:space="preserve"> </w:t>
      </w:r>
    </w:p>
    <w:p>
      <w:pPr>
        <w:autoSpaceDE w:val="0"/>
        <w:autoSpaceDN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szCs w:val="24"/>
        </w:rPr>
        <w:t>地    址：</w:t>
      </w:r>
      <w:r>
        <w:rPr>
          <w:rFonts w:hint="eastAsia" w:ascii="方正仿宋简体" w:hAnsi="宋体" w:eastAsia="方正仿宋简体" w:cs="仿宋_GB2312"/>
          <w:color w:val="000000"/>
          <w:sz w:val="24"/>
          <w:szCs w:val="24"/>
          <w:u w:val="single"/>
        </w:rPr>
        <w:t xml:space="preserve">                        </w:t>
      </w:r>
    </w:p>
    <w:p>
      <w:pPr>
        <w:autoSpaceDE w:val="0"/>
        <w:autoSpaceDN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szCs w:val="24"/>
        </w:rPr>
        <w:t>成立时间：</w:t>
      </w:r>
      <w:r>
        <w:rPr>
          <w:rFonts w:hint="eastAsia" w:ascii="方正仿宋简体" w:hAnsi="宋体" w:eastAsia="方正仿宋简体" w:cs="仿宋_GB2312"/>
          <w:color w:val="000000"/>
          <w:sz w:val="24"/>
          <w:szCs w:val="24"/>
          <w:u w:val="single"/>
        </w:rPr>
        <w:t xml:space="preserve">       </w:t>
      </w:r>
      <w:r>
        <w:rPr>
          <w:rFonts w:hint="eastAsia" w:ascii="方正仿宋简体" w:hAnsi="宋体" w:eastAsia="方正仿宋简体" w:cs="仿宋_GB2312"/>
          <w:color w:val="000000"/>
          <w:sz w:val="24"/>
          <w:szCs w:val="24"/>
        </w:rPr>
        <w:t>年</w:t>
      </w:r>
      <w:r>
        <w:rPr>
          <w:rFonts w:hint="eastAsia" w:ascii="方正仿宋简体" w:hAnsi="宋体" w:eastAsia="方正仿宋简体" w:cs="仿宋_GB2312"/>
          <w:color w:val="000000"/>
          <w:sz w:val="24"/>
          <w:szCs w:val="24"/>
          <w:u w:val="single"/>
        </w:rPr>
        <w:t xml:space="preserve">     </w:t>
      </w:r>
      <w:r>
        <w:rPr>
          <w:rFonts w:hint="eastAsia" w:ascii="方正仿宋简体" w:hAnsi="宋体" w:eastAsia="方正仿宋简体" w:cs="仿宋_GB2312"/>
          <w:color w:val="000000"/>
          <w:sz w:val="24"/>
          <w:szCs w:val="24"/>
        </w:rPr>
        <w:t>月</w:t>
      </w:r>
      <w:r>
        <w:rPr>
          <w:rFonts w:hint="eastAsia" w:ascii="方正仿宋简体" w:hAnsi="宋体" w:eastAsia="方正仿宋简体" w:cs="仿宋_GB2312"/>
          <w:color w:val="000000"/>
          <w:sz w:val="24"/>
          <w:szCs w:val="24"/>
          <w:u w:val="single"/>
        </w:rPr>
        <w:t xml:space="preserve">       </w:t>
      </w:r>
      <w:r>
        <w:rPr>
          <w:rFonts w:hint="eastAsia" w:ascii="方正仿宋简体" w:hAnsi="宋体" w:eastAsia="方正仿宋简体" w:cs="仿宋_GB2312"/>
          <w:color w:val="000000"/>
          <w:sz w:val="24"/>
          <w:szCs w:val="24"/>
        </w:rPr>
        <w:t>日</w:t>
      </w:r>
    </w:p>
    <w:p>
      <w:pPr>
        <w:autoSpaceDE w:val="0"/>
        <w:autoSpaceDN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szCs w:val="24"/>
        </w:rPr>
        <w:t>经营期限：</w:t>
      </w:r>
      <w:r>
        <w:rPr>
          <w:rFonts w:hint="eastAsia" w:ascii="方正仿宋简体" w:hAnsi="宋体" w:eastAsia="方正仿宋简体" w:cs="仿宋_GB2312"/>
          <w:color w:val="000000"/>
          <w:sz w:val="24"/>
          <w:szCs w:val="24"/>
          <w:u w:val="single"/>
        </w:rPr>
        <w:t xml:space="preserve">                         </w:t>
      </w:r>
    </w:p>
    <w:p>
      <w:pPr>
        <w:spacing w:line="360" w:lineRule="auto"/>
        <w:ind w:firstLine="480" w:firstLineChars="200"/>
        <w:rPr>
          <w:rFonts w:hint="eastAsia" w:ascii="方正仿宋简体" w:hAnsi="宋体" w:eastAsia="方正仿宋简体"/>
          <w:color w:val="000000"/>
          <w:sz w:val="24"/>
          <w:szCs w:val="24"/>
        </w:rPr>
      </w:pP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(响应人名称)的法定代表人(单位负责人)。</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附：法定代表人(单位负责人)身份证扫描件。</w:t>
      </w:r>
    </w:p>
    <w:p>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响应人：</w:t>
      </w:r>
      <w:r>
        <w:rPr>
          <w:rFonts w:hint="eastAsia" w:ascii="方正仿宋简体" w:hAnsi="宋体" w:eastAsia="方正仿宋简体"/>
          <w:b/>
          <w:color w:val="000000"/>
          <w:sz w:val="24"/>
          <w:szCs w:val="24"/>
          <w:u w:val="single"/>
        </w:rPr>
        <w:tab/>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(盖章)</w:t>
      </w:r>
    </w:p>
    <w:p>
      <w:pPr>
        <w:spacing w:line="20" w:lineRule="exact"/>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pPr>
        <w:spacing w:line="200" w:lineRule="exact"/>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pPr>
        <w:ind w:right="480"/>
        <w:jc w:val="center"/>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日  期：</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年</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月</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日</w:t>
      </w:r>
    </w:p>
    <w:p>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tbl>
      <w:tblPr>
        <w:tblStyle w:val="34"/>
        <w:tblW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7" w:hRule="atLeast"/>
        </w:trPr>
        <w:tc>
          <w:tcPr>
            <w:tcW w:w="9550" w:type="dxa"/>
            <w:vAlign w:val="center"/>
          </w:tcPr>
          <w:p>
            <w:pPr>
              <w:widowControl w:val="0"/>
              <w:spacing w:before="317" w:beforeLines="100" w:after="317" w:afterLines="100" w:line="600" w:lineRule="exact"/>
              <w:jc w:val="center"/>
              <w:rPr>
                <w:rFonts w:hint="eastAsia" w:ascii="方正仿宋简体" w:hAnsi="宋体" w:eastAsia="方正仿宋简体"/>
                <w:color w:val="000000"/>
              </w:rPr>
            </w:pPr>
            <w:bookmarkStart w:id="1" w:name="_Toc31847"/>
            <w:bookmarkEnd w:id="1"/>
            <w:bookmarkStart w:id="2" w:name="_Toc15398"/>
            <w:bookmarkEnd w:id="2"/>
            <w:bookmarkStart w:id="3" w:name="_Toc23744"/>
            <w:r>
              <w:rPr>
                <w:rFonts w:hint="eastAsia" w:ascii="方正仿宋简体" w:hAnsi="宋体" w:eastAsia="方正仿宋简体"/>
                <w:color w:val="000000"/>
                <w:sz w:val="24"/>
                <w:szCs w:val="24"/>
              </w:rPr>
              <w:t>法定代表人(单位负责人)身份证正反面</w:t>
            </w:r>
          </w:p>
        </w:tc>
      </w:tr>
    </w:tbl>
    <w:p>
      <w:pPr>
        <w:spacing w:line="360" w:lineRule="auto"/>
        <w:rPr>
          <w:rFonts w:hint="eastAsia" w:ascii="方正仿宋简体" w:eastAsia="方正仿宋简体"/>
        </w:rPr>
      </w:pPr>
      <w:r>
        <w:rPr>
          <w:rFonts w:hint="eastAsia" w:ascii="方正仿宋简体" w:hAnsi="宋体" w:eastAsia="方正仿宋简体"/>
          <w:color w:val="000000"/>
          <w:sz w:val="24"/>
          <w:szCs w:val="24"/>
        </w:rPr>
        <w:t xml:space="preserve"> </w:t>
      </w:r>
    </w:p>
    <w:p>
      <w:pPr>
        <w:pStyle w:val="6"/>
        <w:widowControl/>
        <w:autoSpaceDE w:val="0"/>
        <w:spacing w:before="0" w:after="0" w:line="360" w:lineRule="auto"/>
        <w:ind w:firstLine="480" w:firstLineChars="200"/>
        <w:jc w:val="center"/>
        <w:rPr>
          <w:rFonts w:hint="eastAsia" w:ascii="方正仿宋简体" w:hAnsi="宋体" w:eastAsia="方正仿宋简体"/>
          <w:color w:val="000000"/>
          <w:szCs w:val="28"/>
        </w:rPr>
      </w:pPr>
      <w:bookmarkStart w:id="4" w:name="_Toc88328833"/>
      <w:r>
        <w:rPr>
          <w:rFonts w:hint="eastAsia" w:ascii="方正仿宋简体" w:hAnsi="宋体" w:eastAsia="方正仿宋简体"/>
          <w:color w:val="000000"/>
        </w:rPr>
        <w:t>五、授权委托书</w:t>
      </w:r>
      <w:bookmarkEnd w:id="3"/>
      <w:bookmarkEnd w:id="4"/>
    </w:p>
    <w:p>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本人</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(姓名)系</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(响应人名称)的法定代表人(单位负责人)，现委托</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(姓名)为我方代理人。代理人根据授权，以我方名义签署、澄清、说明、补正、递交、撤回、修改</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（项目名称）响应文件、签订合同和处理有关事宜，其法律后果由我方承担。</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附：委托代理人身份证扫描件</w:t>
      </w:r>
    </w:p>
    <w:p>
      <w:pPr>
        <w:spacing w:before="468" w:line="320" w:lineRule="exact"/>
        <w:ind w:firstLine="3362" w:firstLineChars="1400"/>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投 标 人：</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(盖章)</w:t>
      </w:r>
    </w:p>
    <w:p>
      <w:pPr>
        <w:spacing w:before="468" w:line="320" w:lineRule="exact"/>
        <w:ind w:firstLine="3362" w:firstLineChars="1400"/>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法定代表人(单位负责人)：</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(盖章)</w:t>
      </w:r>
    </w:p>
    <w:p>
      <w:pPr>
        <w:autoSpaceDE w:val="0"/>
        <w:autoSpaceDN w:val="0"/>
        <w:spacing w:line="320" w:lineRule="exact"/>
        <w:ind w:firstLine="3362" w:firstLineChars="1400"/>
        <w:rPr>
          <w:rFonts w:hint="eastAsia" w:ascii="方正仿宋简体" w:eastAsia="方正仿宋简体"/>
          <w:b/>
          <w:bCs/>
          <w:color w:val="000000"/>
          <w:sz w:val="24"/>
          <w:szCs w:val="24"/>
          <w:u w:val="single"/>
        </w:rPr>
      </w:pPr>
      <w:r>
        <w:rPr>
          <w:rFonts w:hint="eastAsia" w:ascii="方正仿宋简体" w:hAnsi="宋体" w:eastAsia="方正仿宋简体" w:cs="仿宋_GB2312"/>
          <w:b/>
          <w:color w:val="000000"/>
          <w:sz w:val="24"/>
          <w:szCs w:val="24"/>
        </w:rPr>
        <w:t>身份证号码：</w:t>
      </w:r>
      <w:r>
        <w:rPr>
          <w:rFonts w:hint="eastAsia" w:ascii="方正仿宋简体" w:hAnsi="宋体" w:eastAsia="方正仿宋简体" w:cs="仿宋_GB2312"/>
          <w:b/>
          <w:color w:val="000000"/>
          <w:sz w:val="24"/>
          <w:szCs w:val="24"/>
          <w:u w:val="single"/>
        </w:rPr>
        <w:t xml:space="preserve">                            </w:t>
      </w:r>
    </w:p>
    <w:p>
      <w:pPr>
        <w:spacing w:before="468" w:line="320" w:lineRule="exact"/>
        <w:ind w:firstLine="3362" w:firstLineChars="1400"/>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委托代理人：</w:t>
      </w:r>
      <w:r>
        <w:rPr>
          <w:rFonts w:hint="eastAsia" w:ascii="方正仿宋简体" w:hAnsi="宋体" w:eastAsia="方正仿宋简体"/>
          <w:b/>
          <w:color w:val="000000"/>
          <w:sz w:val="24"/>
          <w:szCs w:val="24"/>
          <w:u w:val="single"/>
        </w:rPr>
        <w:t xml:space="preserve">                       </w:t>
      </w:r>
    </w:p>
    <w:p>
      <w:pPr>
        <w:autoSpaceDE w:val="0"/>
        <w:autoSpaceDN w:val="0"/>
        <w:spacing w:line="320" w:lineRule="exact"/>
        <w:ind w:firstLine="3362" w:firstLineChars="1400"/>
        <w:rPr>
          <w:rFonts w:hint="eastAsia" w:ascii="方正仿宋简体" w:eastAsia="方正仿宋简体"/>
          <w:color w:val="000000"/>
        </w:rPr>
      </w:pPr>
      <w:r>
        <w:rPr>
          <w:rFonts w:hint="eastAsia" w:ascii="方正仿宋简体" w:hAnsi="宋体" w:eastAsia="方正仿宋简体" w:cs="仿宋_GB2312"/>
          <w:b/>
          <w:color w:val="000000"/>
          <w:sz w:val="24"/>
          <w:szCs w:val="24"/>
        </w:rPr>
        <w:t>身份证号码：</w:t>
      </w:r>
      <w:r>
        <w:rPr>
          <w:rFonts w:hint="eastAsia" w:ascii="方正仿宋简体" w:hAnsi="宋体" w:eastAsia="方正仿宋简体" w:cs="仿宋_GB2312"/>
          <w:b/>
          <w:color w:val="000000"/>
          <w:sz w:val="24"/>
          <w:szCs w:val="24"/>
          <w:u w:val="single"/>
        </w:rPr>
        <w:t xml:space="preserve">                            </w:t>
      </w:r>
    </w:p>
    <w:p>
      <w:pPr>
        <w:spacing w:before="468" w:line="320" w:lineRule="exact"/>
        <w:ind w:firstLine="3362" w:firstLineChars="1400"/>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日期：</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年</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月</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日</w:t>
      </w:r>
    </w:p>
    <w:tbl>
      <w:tblPr>
        <w:tblStyle w:val="34"/>
        <w:tblW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9" w:hRule="atLeast"/>
        </w:trPr>
        <w:tc>
          <w:tcPr>
            <w:tcW w:w="9595" w:type="dxa"/>
            <w:vAlign w:val="center"/>
          </w:tcPr>
          <w:p>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pPr>
        <w:pStyle w:val="6"/>
        <w:widowControl/>
        <w:autoSpaceDE w:val="0"/>
        <w:spacing w:before="0" w:after="0" w:line="360" w:lineRule="auto"/>
        <w:ind w:firstLine="880" w:firstLineChars="200"/>
        <w:jc w:val="center"/>
        <w:rPr>
          <w:rFonts w:hint="eastAsia" w:ascii="方正仿宋简体" w:hAnsi="宋体" w:eastAsia="方正仿宋简体"/>
          <w:b/>
          <w:bCs/>
          <w:color w:val="000000"/>
          <w:szCs w:val="28"/>
        </w:rPr>
      </w:pPr>
      <w:r>
        <w:rPr>
          <w:rFonts w:hint="eastAsia" w:ascii="方正仿宋简体" w:hAnsi="宋体" w:eastAsia="方正仿宋简体"/>
          <w:b w:val="0"/>
          <w:color w:val="000000"/>
          <w:sz w:val="44"/>
          <w:szCs w:val="44"/>
        </w:rPr>
        <w:br w:type="page"/>
      </w:r>
      <w:bookmarkStart w:id="5" w:name="_Toc19510"/>
      <w:bookmarkStart w:id="6" w:name="_Toc88328834"/>
      <w:r>
        <w:rPr>
          <w:rFonts w:hint="eastAsia" w:ascii="方正仿宋简体" w:hAnsi="宋体" w:eastAsia="方正仿宋简体"/>
          <w:b/>
          <w:color w:val="000000"/>
        </w:rPr>
        <w:t>六、响应人基本情况表</w:t>
      </w:r>
      <w:bookmarkEnd w:id="5"/>
      <w:bookmarkEnd w:id="6"/>
    </w:p>
    <w:tbl>
      <w:tblPr>
        <w:tblStyle w:val="34"/>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1227"/>
        <w:gridCol w:w="1899"/>
        <w:gridCol w:w="1261"/>
        <w:gridCol w:w="2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名称</w:t>
            </w:r>
          </w:p>
        </w:tc>
        <w:tc>
          <w:tcPr>
            <w:tcW w:w="6450"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统一社会信用代码</w:t>
            </w:r>
          </w:p>
        </w:tc>
        <w:tc>
          <w:tcPr>
            <w:tcW w:w="6450"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类型</w:t>
            </w:r>
          </w:p>
        </w:tc>
        <w:tc>
          <w:tcPr>
            <w:tcW w:w="6450"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法定代表人</w:t>
            </w:r>
          </w:p>
        </w:tc>
        <w:tc>
          <w:tcPr>
            <w:tcW w:w="6450"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经营范围</w:t>
            </w:r>
          </w:p>
        </w:tc>
        <w:tc>
          <w:tcPr>
            <w:tcW w:w="6450"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注册资本</w:t>
            </w:r>
          </w:p>
        </w:tc>
        <w:tc>
          <w:tcPr>
            <w:tcW w:w="6450"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成立日期</w:t>
            </w:r>
          </w:p>
        </w:tc>
        <w:tc>
          <w:tcPr>
            <w:tcW w:w="6450"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营业期限</w:t>
            </w:r>
          </w:p>
        </w:tc>
        <w:tc>
          <w:tcPr>
            <w:tcW w:w="6450"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住所</w:t>
            </w:r>
          </w:p>
        </w:tc>
        <w:tc>
          <w:tcPr>
            <w:tcW w:w="6450"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448" w:type="dxa"/>
            <w:vMerge w:val="restart"/>
            <w:tcBorders>
              <w:top w:val="nil"/>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联系方式</w:t>
            </w:r>
          </w:p>
        </w:tc>
        <w:tc>
          <w:tcPr>
            <w:tcW w:w="1227"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联系人</w:t>
            </w:r>
          </w:p>
        </w:tc>
        <w:tc>
          <w:tcPr>
            <w:tcW w:w="1899"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c>
          <w:tcPr>
            <w:tcW w:w="1261"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电话</w:t>
            </w:r>
          </w:p>
        </w:tc>
        <w:tc>
          <w:tcPr>
            <w:tcW w:w="2063"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448" w:type="dxa"/>
            <w:vMerge w:val="continue"/>
            <w:tcBorders>
              <w:top w:val="nil"/>
              <w:left w:val="single" w:color="auto" w:sz="4" w:space="0"/>
              <w:bottom w:val="single" w:color="auto" w:sz="4" w:space="0"/>
              <w:right w:val="single" w:color="auto" w:sz="4" w:space="0"/>
            </w:tcBorders>
            <w:vAlign w:val="center"/>
          </w:tcPr>
          <w:p>
            <w:pPr>
              <w:widowControl w:val="0"/>
              <w:jc w:val="both"/>
              <w:rPr>
                <w:rFonts w:hint="eastAsia" w:ascii="方正仿宋简体" w:hAnsi="宋体" w:eastAsia="方正仿宋简体" w:cs="宋体"/>
                <w:color w:val="000000"/>
                <w:kern w:val="2"/>
                <w:sz w:val="24"/>
                <w:szCs w:val="24"/>
              </w:rPr>
            </w:pPr>
          </w:p>
        </w:tc>
        <w:tc>
          <w:tcPr>
            <w:tcW w:w="1227"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网址</w:t>
            </w:r>
          </w:p>
        </w:tc>
        <w:tc>
          <w:tcPr>
            <w:tcW w:w="1899"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c>
          <w:tcPr>
            <w:tcW w:w="1261"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传真</w:t>
            </w:r>
          </w:p>
        </w:tc>
        <w:tc>
          <w:tcPr>
            <w:tcW w:w="2063"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法定代表人</w:t>
            </w:r>
          </w:p>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(单位负责人)</w:t>
            </w:r>
          </w:p>
        </w:tc>
        <w:tc>
          <w:tcPr>
            <w:tcW w:w="1227"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姓名</w:t>
            </w:r>
          </w:p>
        </w:tc>
        <w:tc>
          <w:tcPr>
            <w:tcW w:w="189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c>
          <w:tcPr>
            <w:tcW w:w="1261"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电话</w:t>
            </w:r>
          </w:p>
        </w:tc>
        <w:tc>
          <w:tcPr>
            <w:tcW w:w="2063"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8" w:type="dxa"/>
            <w:vMerge w:val="restar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响应人须知要求响应人需具有的各类资质证书(若有)</w:t>
            </w:r>
          </w:p>
        </w:tc>
        <w:tc>
          <w:tcPr>
            <w:tcW w:w="1227"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证书类型</w:t>
            </w:r>
          </w:p>
        </w:tc>
        <w:tc>
          <w:tcPr>
            <w:tcW w:w="5223" w:type="dxa"/>
            <w:gridSpan w:val="3"/>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8" w:type="dxa"/>
            <w:vMerge w:val="continue"/>
            <w:tcBorders>
              <w:left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c>
          <w:tcPr>
            <w:tcW w:w="1227"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证书等级</w:t>
            </w:r>
          </w:p>
        </w:tc>
        <w:tc>
          <w:tcPr>
            <w:tcW w:w="5223" w:type="dxa"/>
            <w:gridSpan w:val="3"/>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8" w:type="dxa"/>
            <w:vMerge w:val="continue"/>
            <w:tcBorders>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c>
          <w:tcPr>
            <w:tcW w:w="1227" w:type="dxa"/>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证书编号</w:t>
            </w:r>
          </w:p>
        </w:tc>
        <w:tc>
          <w:tcPr>
            <w:tcW w:w="5223" w:type="dxa"/>
            <w:gridSpan w:val="3"/>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基本账户开户银行</w:t>
            </w:r>
          </w:p>
        </w:tc>
        <w:tc>
          <w:tcPr>
            <w:tcW w:w="6450"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基本账户银行账号</w:t>
            </w:r>
          </w:p>
        </w:tc>
        <w:tc>
          <w:tcPr>
            <w:tcW w:w="6450"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响应人关联企业情况(包括但不限于与响应人法定代表人(单位负责人)为同一人或者存在控股、管理关系的不同单位)</w:t>
            </w:r>
          </w:p>
        </w:tc>
        <w:tc>
          <w:tcPr>
            <w:tcW w:w="6450"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备注</w:t>
            </w:r>
          </w:p>
        </w:tc>
        <w:tc>
          <w:tcPr>
            <w:tcW w:w="6450" w:type="dxa"/>
            <w:gridSpan w:val="4"/>
            <w:tcBorders>
              <w:top w:val="single" w:color="auto" w:sz="4" w:space="0"/>
              <w:left w:val="nil"/>
              <w:bottom w:val="single" w:color="auto" w:sz="4" w:space="0"/>
              <w:right w:val="single" w:color="auto" w:sz="4" w:space="0"/>
            </w:tcBorders>
            <w:vAlign w:val="center"/>
          </w:tcPr>
          <w:p>
            <w:pPr>
              <w:spacing w:line="440" w:lineRule="exact"/>
              <w:jc w:val="center"/>
              <w:rPr>
                <w:rFonts w:hint="eastAsia" w:ascii="方正仿宋简体" w:hAnsi="宋体" w:eastAsia="方正仿宋简体" w:cs="宋体"/>
                <w:color w:val="000000"/>
                <w:sz w:val="24"/>
                <w:szCs w:val="24"/>
              </w:rPr>
            </w:pPr>
          </w:p>
        </w:tc>
      </w:tr>
    </w:tbl>
    <w:p>
      <w:pPr>
        <w:spacing w:line="240" w:lineRule="exact"/>
        <w:rPr>
          <w:rFonts w:hint="eastAsia" w:ascii="方正仿宋简体" w:hAnsi="宋体" w:eastAsia="方正仿宋简体"/>
          <w:color w:val="000000"/>
          <w:sz w:val="24"/>
          <w:szCs w:val="24"/>
        </w:rPr>
      </w:pPr>
    </w:p>
    <w:p>
      <w:pPr>
        <w:spacing w:line="400" w:lineRule="exact"/>
        <w:rPr>
          <w:rFonts w:hint="eastAsia" w:ascii="方正仿宋简体" w:eastAsia="方正仿宋简体"/>
          <w:color w:val="000000"/>
          <w:sz w:val="24"/>
          <w:szCs w:val="24"/>
        </w:rPr>
      </w:pPr>
    </w:p>
    <w:p>
      <w:pPr>
        <w:pStyle w:val="20"/>
        <w:rPr>
          <w:rFonts w:hint="eastAsia" w:ascii="方正仿宋简体" w:eastAsia="方正仿宋简体"/>
        </w:rPr>
      </w:pPr>
    </w:p>
    <w:p>
      <w:pPr>
        <w:pStyle w:val="20"/>
        <w:rPr>
          <w:rFonts w:hint="eastAsia" w:ascii="方正仿宋简体" w:eastAsia="方正仿宋简体"/>
        </w:rPr>
      </w:pPr>
    </w:p>
    <w:p>
      <w:pPr>
        <w:pStyle w:val="6"/>
        <w:spacing w:before="0" w:after="0" w:line="720" w:lineRule="auto"/>
        <w:jc w:val="center"/>
        <w:rPr>
          <w:rFonts w:hint="eastAsia" w:ascii="方正仿宋简体" w:hAnsi="宋体" w:eastAsia="方正仿宋简体" w:cs="宋体"/>
          <w:color w:val="000000"/>
          <w:szCs w:val="28"/>
        </w:rPr>
      </w:pPr>
      <w:bookmarkStart w:id="7" w:name="_Toc11747"/>
      <w:bookmarkStart w:id="8" w:name="_Toc88328823"/>
      <w:bookmarkStart w:id="9" w:name="_Toc24801"/>
    </w:p>
    <w:p>
      <w:pPr>
        <w:pStyle w:val="6"/>
        <w:spacing w:before="0" w:after="0" w:line="720" w:lineRule="auto"/>
        <w:jc w:val="center"/>
        <w:rPr>
          <w:rFonts w:hint="eastAsia" w:ascii="方正仿宋简体" w:hAnsi="宋体" w:eastAsia="方正仿宋简体" w:cs="宋体"/>
          <w:color w:val="000000"/>
        </w:rPr>
      </w:pPr>
      <w:r>
        <w:rPr>
          <w:rFonts w:hint="eastAsia" w:ascii="方正仿宋简体" w:hAnsi="宋体" w:eastAsia="方正仿宋简体" w:cs="宋体"/>
          <w:color w:val="000000"/>
        </w:rPr>
        <w:t>七、具有良好的商业信誉和健全的财务会计制度</w:t>
      </w:r>
      <w:bookmarkEnd w:id="7"/>
      <w:bookmarkEnd w:id="8"/>
      <w:bookmarkEnd w:id="9"/>
    </w:p>
    <w:p>
      <w:pPr>
        <w:pStyle w:val="166"/>
        <w:ind w:firstLine="480" w:firstLineChars="200"/>
        <w:rPr>
          <w:rFonts w:hint="eastAsia" w:ascii="方正仿宋简体" w:hAnsi="宋体" w:eastAsia="方正仿宋简体"/>
          <w:color w:val="000000"/>
          <w:kern w:val="2"/>
          <w:sz w:val="24"/>
          <w:szCs w:val="24"/>
          <w:lang w:bidi="ar"/>
        </w:rPr>
      </w:pPr>
      <w:r>
        <w:rPr>
          <w:rFonts w:hint="eastAsia" w:ascii="方正仿宋简体" w:hAnsi="宋体" w:eastAsia="方正仿宋简体"/>
          <w:color w:val="000000"/>
          <w:kern w:val="2"/>
          <w:sz w:val="24"/>
          <w:szCs w:val="24"/>
          <w:lang w:bidi="ar"/>
        </w:rPr>
        <w:t>提供具有良好的商业信誉和健全的财务会计制度证明材料。</w:t>
      </w:r>
      <w:bookmarkStart w:id="10" w:name="_Toc25770"/>
      <w:bookmarkStart w:id="11" w:name="_Toc27285"/>
      <w:bookmarkStart w:id="12" w:name="_Toc88328824"/>
    </w:p>
    <w:p>
      <w:pPr>
        <w:pStyle w:val="166"/>
        <w:ind w:firstLine="600" w:firstLineChars="200"/>
        <w:rPr>
          <w:rFonts w:hint="eastAsia" w:ascii="方正仿宋简体" w:hAnsi="宋体" w:eastAsia="方正仿宋简体"/>
          <w:color w:val="000000"/>
        </w:rPr>
      </w:pPr>
    </w:p>
    <w:p>
      <w:pPr>
        <w:pStyle w:val="6"/>
        <w:spacing w:before="0" w:after="0" w:line="720" w:lineRule="auto"/>
        <w:jc w:val="center"/>
        <w:rPr>
          <w:rFonts w:hint="eastAsia" w:ascii="方正仿宋简体" w:hAnsi="宋体" w:eastAsia="方正仿宋简体" w:cs="宋体"/>
          <w:color w:val="000000"/>
        </w:rPr>
      </w:pPr>
    </w:p>
    <w:p>
      <w:pPr>
        <w:pStyle w:val="6"/>
        <w:spacing w:before="0" w:after="0" w:line="720" w:lineRule="auto"/>
        <w:jc w:val="center"/>
        <w:rPr>
          <w:rFonts w:hint="eastAsia" w:ascii="方正仿宋简体" w:hAnsi="宋体" w:eastAsia="方正仿宋简体" w:cs="宋体"/>
          <w:color w:val="000000"/>
        </w:rPr>
      </w:pPr>
      <w:r>
        <w:rPr>
          <w:rFonts w:hint="eastAsia" w:ascii="方正仿宋简体" w:hAnsi="宋体" w:eastAsia="方正仿宋简体" w:cs="宋体"/>
          <w:color w:val="000000"/>
        </w:rPr>
        <w:t>八、</w:t>
      </w:r>
      <w:bookmarkEnd w:id="10"/>
      <w:bookmarkEnd w:id="11"/>
      <w:r>
        <w:rPr>
          <w:rFonts w:hint="eastAsia" w:ascii="方正仿宋简体" w:hAnsi="宋体" w:eastAsia="方正仿宋简体" w:cs="宋体"/>
          <w:color w:val="000000"/>
        </w:rPr>
        <w:t>具有履行合同所必需的设备和专业技术能力</w:t>
      </w:r>
      <w:bookmarkEnd w:id="12"/>
    </w:p>
    <w:p>
      <w:pPr>
        <w:pStyle w:val="166"/>
        <w:ind w:firstLine="480" w:firstLineChars="200"/>
        <w:rPr>
          <w:rFonts w:hint="eastAsia" w:ascii="方正仿宋简体" w:hAnsi="宋体" w:eastAsia="方正仿宋简体"/>
          <w:color w:val="000000"/>
          <w:sz w:val="24"/>
          <w:szCs w:val="24"/>
        </w:rPr>
      </w:pPr>
      <w:bookmarkStart w:id="13" w:name="_Toc14504"/>
      <w:bookmarkEnd w:id="13"/>
      <w:bookmarkStart w:id="14" w:name="_Toc20341"/>
      <w:r>
        <w:rPr>
          <w:rFonts w:hint="eastAsia" w:ascii="方正仿宋简体" w:hAnsi="宋体" w:eastAsia="方正仿宋简体"/>
          <w:color w:val="000000"/>
          <w:sz w:val="24"/>
          <w:szCs w:val="24"/>
        </w:rPr>
        <w:t>提供具备履行合同所必需的设备和专业技术能力的证明材料。</w:t>
      </w:r>
      <w:bookmarkEnd w:id="14"/>
      <w:bookmarkStart w:id="15" w:name="_Toc23521"/>
      <w:bookmarkStart w:id="16" w:name="_Toc1209"/>
      <w:bookmarkStart w:id="17" w:name="_Toc88328825"/>
    </w:p>
    <w:p>
      <w:pPr>
        <w:pStyle w:val="6"/>
        <w:spacing w:before="0" w:after="0" w:line="720" w:lineRule="auto"/>
        <w:jc w:val="center"/>
        <w:rPr>
          <w:rFonts w:hint="eastAsia" w:ascii="方正仿宋简体" w:hAnsi="宋体" w:eastAsia="方正仿宋简体" w:cs="宋体"/>
          <w:color w:val="000000"/>
          <w:szCs w:val="28"/>
        </w:rPr>
      </w:pPr>
    </w:p>
    <w:p>
      <w:pPr>
        <w:pStyle w:val="6"/>
        <w:spacing w:before="0" w:after="0" w:line="720" w:lineRule="auto"/>
        <w:jc w:val="center"/>
        <w:rPr>
          <w:rFonts w:hint="eastAsia" w:ascii="方正仿宋简体" w:hAnsi="宋体" w:eastAsia="方正仿宋简体" w:cs="宋体"/>
          <w:color w:val="000000"/>
          <w:szCs w:val="28"/>
        </w:rPr>
      </w:pPr>
    </w:p>
    <w:p>
      <w:pPr>
        <w:pStyle w:val="6"/>
        <w:spacing w:before="0" w:after="0" w:line="720" w:lineRule="auto"/>
        <w:jc w:val="center"/>
        <w:rPr>
          <w:rFonts w:hint="eastAsia" w:ascii="方正仿宋简体" w:hAnsi="宋体" w:eastAsia="方正仿宋简体" w:cs="宋体"/>
          <w:color w:val="000000"/>
          <w:szCs w:val="28"/>
        </w:rPr>
      </w:pPr>
      <w:r>
        <w:rPr>
          <w:rFonts w:hint="eastAsia" w:ascii="方正仿宋简体" w:hAnsi="宋体" w:eastAsia="方正仿宋简体" w:cs="宋体"/>
          <w:color w:val="000000"/>
        </w:rPr>
        <w:t>九、</w:t>
      </w:r>
      <w:bookmarkEnd w:id="15"/>
      <w:bookmarkEnd w:id="16"/>
      <w:r>
        <w:rPr>
          <w:rFonts w:hint="eastAsia" w:ascii="方正仿宋简体" w:hAnsi="宋体" w:eastAsia="方正仿宋简体" w:cs="宋体"/>
          <w:color w:val="000000"/>
        </w:rPr>
        <w:t>有依法缴纳税收和社会保障资金的良好记录</w:t>
      </w:r>
      <w:bookmarkEnd w:id="17"/>
    </w:p>
    <w:p>
      <w:pPr>
        <w:pStyle w:val="6"/>
        <w:keepNext/>
        <w:keepLines/>
        <w:pageBreakBefore w:val="0"/>
        <w:widowControl/>
        <w:overflowPunct/>
        <w:autoSpaceDE/>
        <w:autoSpaceDN/>
        <w:snapToGrid w:val="0"/>
        <w:spacing w:before="0" w:after="0" w:line="600" w:lineRule="exact"/>
        <w:jc w:val="left"/>
        <w:textAlignment w:val="auto"/>
        <w:rPr>
          <w:rFonts w:hint="eastAsia" w:ascii="方正仿宋简体" w:hAnsi="宋体" w:eastAsia="方正仿宋简体" w:cs="宋体"/>
          <w:b w:val="0"/>
          <w:bCs w:val="0"/>
          <w:color w:val="000000"/>
          <w:sz w:val="24"/>
          <w:szCs w:val="24"/>
          <w:lang w:val="en-US" w:eastAsia="en-US" w:bidi="ar-SA"/>
        </w:rPr>
      </w:pPr>
      <w:r>
        <w:rPr>
          <w:rFonts w:hint="eastAsia" w:ascii="方正仿宋简体" w:hAnsi="宋体" w:eastAsia="方正仿宋简体" w:cs="宋体"/>
          <w:b w:val="0"/>
          <w:color w:val="000000"/>
          <w:sz w:val="24"/>
          <w:szCs w:val="24"/>
          <w:lang w:val="en-US" w:eastAsia="en-US" w:bidi="ar-SA"/>
        </w:rPr>
        <w:t xml:space="preserve">提供近6个月任意3个月依法缴纳税收和缴纳社会保障资金的证明(成立未满3个月的提供成立以来的税收和社会保障资金缴纳凭据；依法免税或不需要缴纳社会保障资金的响应人，应提供相应文件证明其依法免税或不需要缴纳社会保障资金)。 </w:t>
      </w:r>
    </w:p>
    <w:p>
      <w:pPr>
        <w:spacing w:line="360" w:lineRule="auto"/>
        <w:ind w:firstLine="480" w:firstLineChars="200"/>
        <w:jc w:val="center"/>
        <w:rPr>
          <w:rFonts w:hint="eastAsia" w:ascii="方正仿宋简体" w:hAnsi="宋体" w:eastAsia="方正仿宋简体"/>
          <w:color w:val="000000"/>
          <w:sz w:val="24"/>
          <w:szCs w:val="24"/>
        </w:rPr>
      </w:pPr>
    </w:p>
    <w:p>
      <w:pPr>
        <w:autoSpaceDE w:val="0"/>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pPr>
        <w:pStyle w:val="6"/>
        <w:spacing w:before="0" w:after="0" w:line="720" w:lineRule="auto"/>
        <w:jc w:val="center"/>
        <w:rPr>
          <w:rFonts w:hint="eastAsia" w:ascii="方正仿宋简体" w:hAnsi="宋体" w:eastAsia="方正仿宋简体" w:cs="宋体"/>
          <w:color w:val="000000"/>
        </w:rPr>
      </w:pPr>
      <w:bookmarkStart w:id="18" w:name="_Toc8069"/>
      <w:bookmarkEnd w:id="18"/>
      <w:r>
        <w:rPr>
          <w:rFonts w:hint="eastAsia" w:ascii="方正仿宋简体" w:hAnsi="宋体" w:eastAsia="方正仿宋简体" w:cs="宋体"/>
          <w:color w:val="000000"/>
        </w:rPr>
        <w:br w:type="page"/>
      </w:r>
      <w:bookmarkStart w:id="19" w:name="_Toc88328826"/>
      <w:r>
        <w:rPr>
          <w:rFonts w:hint="eastAsia" w:ascii="方正仿宋简体" w:hAnsi="宋体" w:eastAsia="方正仿宋简体" w:cs="宋体"/>
          <w:color w:val="000000"/>
        </w:rPr>
        <w:t>十、</w:t>
      </w:r>
      <w:bookmarkStart w:id="20" w:name="_Toc4022"/>
      <w:bookmarkEnd w:id="20"/>
      <w:bookmarkStart w:id="21" w:name="_Toc30512"/>
      <w:r>
        <w:rPr>
          <w:rFonts w:hint="eastAsia" w:ascii="方正仿宋简体" w:hAnsi="宋体" w:eastAsia="方正仿宋简体" w:cs="宋体"/>
          <w:color w:val="000000"/>
        </w:rPr>
        <w:t>参加政府采购活动前三年内，在经营活动中没有重大违法记录</w:t>
      </w:r>
      <w:bookmarkEnd w:id="19"/>
    </w:p>
    <w:p>
      <w:pPr>
        <w:spacing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致：</w:t>
      </w:r>
      <w:r>
        <w:rPr>
          <w:rFonts w:hint="eastAsia" w:ascii="方正仿宋简体" w:hAnsi="宋体" w:eastAsia="方正仿宋简体" w:cs="宋体"/>
          <w:color w:val="000000"/>
          <w:sz w:val="24"/>
          <w:szCs w:val="24"/>
          <w:u w:val="single"/>
        </w:rPr>
        <w:t xml:space="preserve">             </w:t>
      </w:r>
      <w:r>
        <w:rPr>
          <w:rFonts w:hint="eastAsia" w:ascii="方正仿宋简体" w:hAnsi="宋体" w:eastAsia="方正仿宋简体" w:cs="宋体"/>
          <w:color w:val="000000"/>
          <w:sz w:val="24"/>
          <w:szCs w:val="24"/>
        </w:rPr>
        <w:t>（采购人）</w:t>
      </w:r>
    </w:p>
    <w:p>
      <w:pPr>
        <w:spacing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 xml:space="preserve"> （响应人自行承诺及说明，内容自拟）               </w:t>
      </w:r>
    </w:p>
    <w:p>
      <w:pPr>
        <w:spacing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 xml:space="preserve"> </w:t>
      </w:r>
    </w:p>
    <w:p>
      <w:pPr>
        <w:spacing w:line="360" w:lineRule="auto"/>
        <w:ind w:firstLine="480" w:firstLineChars="200"/>
        <w:rPr>
          <w:rFonts w:hint="eastAsia" w:ascii="方正仿宋简体" w:hAnsi="宋体" w:eastAsia="方正仿宋简体" w:cs="宋体"/>
          <w:color w:val="000000"/>
          <w:sz w:val="24"/>
          <w:szCs w:val="24"/>
        </w:rPr>
      </w:pPr>
    </w:p>
    <w:p>
      <w:pPr>
        <w:spacing w:line="360" w:lineRule="auto"/>
        <w:ind w:firstLine="480" w:firstLineChars="200"/>
        <w:rPr>
          <w:rFonts w:hint="eastAsia" w:ascii="方正仿宋简体" w:hAnsi="宋体" w:eastAsia="方正仿宋简体" w:cs="宋体"/>
          <w:color w:val="000000"/>
          <w:sz w:val="24"/>
          <w:szCs w:val="24"/>
        </w:rPr>
      </w:pPr>
    </w:p>
    <w:p>
      <w:pPr>
        <w:spacing w:line="360" w:lineRule="auto"/>
        <w:ind w:firstLine="480" w:firstLineChars="200"/>
        <w:rPr>
          <w:rFonts w:hint="eastAsia" w:ascii="方正仿宋简体" w:hAnsi="宋体" w:eastAsia="方正仿宋简体" w:cs="宋体"/>
          <w:color w:val="000000"/>
          <w:sz w:val="24"/>
          <w:szCs w:val="24"/>
        </w:rPr>
      </w:pPr>
    </w:p>
    <w:p>
      <w:pPr>
        <w:ind w:firstLine="1201" w:firstLineChars="500"/>
        <w:rPr>
          <w:rFonts w:hint="eastAsia" w:ascii="方正仿宋简体" w:hAnsi="宋体" w:eastAsia="方正仿宋简体" w:cs="宋体"/>
          <w:b/>
          <w:bCs/>
          <w:color w:val="000000"/>
          <w:sz w:val="24"/>
          <w:szCs w:val="24"/>
        </w:rPr>
      </w:pPr>
    </w:p>
    <w:p>
      <w:pPr>
        <w:ind w:firstLine="1201" w:firstLineChars="500"/>
        <w:rPr>
          <w:rFonts w:hint="eastAsia" w:ascii="方正仿宋简体" w:hAnsi="宋体" w:eastAsia="方正仿宋简体" w:cs="宋体"/>
          <w:b/>
          <w:bCs/>
          <w:color w:val="000000"/>
          <w:sz w:val="24"/>
          <w:szCs w:val="24"/>
        </w:rPr>
      </w:pPr>
    </w:p>
    <w:p>
      <w:pPr>
        <w:ind w:firstLine="1201" w:firstLineChars="500"/>
        <w:rPr>
          <w:rFonts w:hint="eastAsia" w:ascii="方正仿宋简体" w:hAnsi="宋体" w:eastAsia="方正仿宋简体" w:cs="宋体"/>
          <w:b/>
          <w:bCs/>
          <w:color w:val="000000"/>
          <w:sz w:val="24"/>
          <w:szCs w:val="24"/>
        </w:rPr>
      </w:pPr>
    </w:p>
    <w:p>
      <w:pPr>
        <w:pStyle w:val="20"/>
        <w:rPr>
          <w:rFonts w:hint="eastAsia" w:ascii="方正仿宋简体" w:eastAsia="方正仿宋简体"/>
          <w:color w:val="000000"/>
        </w:rPr>
      </w:pPr>
    </w:p>
    <w:p>
      <w:pPr>
        <w:ind w:firstLine="1201" w:firstLineChars="500"/>
        <w:rPr>
          <w:rFonts w:hint="eastAsia" w:ascii="方正仿宋简体" w:hAnsi="宋体" w:eastAsia="方正仿宋简体" w:cs="宋体"/>
          <w:b/>
          <w:bCs/>
          <w:color w:val="000000"/>
          <w:sz w:val="24"/>
          <w:szCs w:val="24"/>
        </w:rPr>
      </w:pPr>
    </w:p>
    <w:p>
      <w:pPr>
        <w:ind w:firstLine="1201" w:firstLineChars="500"/>
        <w:rPr>
          <w:rFonts w:hint="eastAsia" w:ascii="方正仿宋简体" w:hAnsi="宋体" w:eastAsia="方正仿宋简体" w:cs="宋体"/>
          <w:b/>
          <w:bCs/>
          <w:color w:val="000000"/>
          <w:sz w:val="24"/>
          <w:szCs w:val="24"/>
        </w:rPr>
      </w:pPr>
      <w:r>
        <w:rPr>
          <w:rFonts w:hint="eastAsia" w:ascii="方正仿宋简体" w:hAnsi="宋体" w:eastAsia="方正仿宋简体" w:cs="宋体"/>
          <w:b/>
          <w:color w:val="000000"/>
          <w:sz w:val="24"/>
          <w:szCs w:val="24"/>
        </w:rPr>
        <w:t>响应人：</w:t>
      </w:r>
      <w:r>
        <w:rPr>
          <w:rFonts w:hint="eastAsia" w:ascii="方正仿宋简体" w:hAnsi="宋体" w:eastAsia="方正仿宋简体" w:cs="宋体"/>
          <w:b/>
          <w:color w:val="000000"/>
          <w:sz w:val="24"/>
          <w:szCs w:val="24"/>
          <w:u w:val="single"/>
        </w:rPr>
        <w:tab/>
      </w:r>
      <w:r>
        <w:rPr>
          <w:rFonts w:hint="eastAsia" w:ascii="方正仿宋简体" w:hAnsi="宋体" w:eastAsia="方正仿宋简体" w:cs="宋体"/>
          <w:b/>
          <w:color w:val="000000"/>
          <w:sz w:val="24"/>
          <w:szCs w:val="24"/>
          <w:u w:val="single"/>
        </w:rPr>
        <w:t xml:space="preserve">                                    </w:t>
      </w:r>
      <w:r>
        <w:rPr>
          <w:rFonts w:hint="eastAsia" w:ascii="方正仿宋简体" w:hAnsi="宋体" w:eastAsia="方正仿宋简体" w:cs="宋体"/>
          <w:b/>
          <w:color w:val="000000"/>
          <w:sz w:val="24"/>
          <w:szCs w:val="24"/>
        </w:rPr>
        <w:t>(盖章)</w:t>
      </w:r>
    </w:p>
    <w:p>
      <w:pPr>
        <w:rPr>
          <w:rFonts w:hint="eastAsia" w:ascii="方正仿宋简体" w:hAnsi="宋体" w:eastAsia="方正仿宋简体" w:cs="宋体"/>
          <w:b/>
          <w:bCs/>
          <w:color w:val="000000"/>
          <w:sz w:val="24"/>
          <w:szCs w:val="24"/>
        </w:rPr>
      </w:pPr>
      <w:r>
        <w:rPr>
          <w:rFonts w:hint="eastAsia" w:ascii="方正仿宋简体" w:hAnsi="宋体" w:eastAsia="方正仿宋简体" w:cs="宋体"/>
          <w:b/>
          <w:color w:val="000000"/>
          <w:sz w:val="24"/>
          <w:szCs w:val="24"/>
        </w:rPr>
        <w:t xml:space="preserve"> </w:t>
      </w:r>
    </w:p>
    <w:p>
      <w:pPr>
        <w:ind w:firstLine="1201" w:firstLineChars="500"/>
        <w:rPr>
          <w:rFonts w:hint="eastAsia" w:ascii="方正仿宋简体" w:hAnsi="宋体" w:eastAsia="方正仿宋简体" w:cs="宋体"/>
          <w:b/>
          <w:bCs/>
          <w:color w:val="000000"/>
          <w:sz w:val="24"/>
          <w:szCs w:val="24"/>
        </w:rPr>
      </w:pPr>
      <w:r>
        <w:rPr>
          <w:rFonts w:hint="eastAsia" w:ascii="方正仿宋简体" w:hAnsi="宋体" w:eastAsia="方正仿宋简体" w:cs="宋体"/>
          <w:b/>
          <w:color w:val="000000"/>
          <w:sz w:val="24"/>
          <w:szCs w:val="24"/>
        </w:rPr>
        <w:t>法定代表人(单位负责人)或其委托代理人：</w:t>
      </w:r>
      <w:r>
        <w:rPr>
          <w:rFonts w:hint="eastAsia" w:ascii="方正仿宋简体" w:hAnsi="宋体" w:eastAsia="方正仿宋简体" w:cs="宋体"/>
          <w:b/>
          <w:color w:val="000000"/>
          <w:sz w:val="24"/>
          <w:szCs w:val="24"/>
        </w:rPr>
        <w:tab/>
      </w:r>
      <w:r>
        <w:rPr>
          <w:rFonts w:hint="eastAsia" w:ascii="方正仿宋简体" w:hAnsi="宋体" w:eastAsia="方正仿宋简体" w:cs="宋体"/>
          <w:b/>
          <w:color w:val="000000"/>
          <w:sz w:val="24"/>
          <w:szCs w:val="24"/>
          <w:u w:val="single"/>
        </w:rPr>
        <w:t xml:space="preserve">             </w:t>
      </w:r>
      <w:r>
        <w:rPr>
          <w:rFonts w:hint="eastAsia" w:ascii="方正仿宋简体" w:hAnsi="宋体" w:eastAsia="方正仿宋简体" w:cs="宋体"/>
          <w:b/>
          <w:color w:val="000000"/>
          <w:sz w:val="24"/>
          <w:szCs w:val="24"/>
        </w:rPr>
        <w:t>(盖章)</w:t>
      </w:r>
    </w:p>
    <w:p>
      <w:pPr>
        <w:rPr>
          <w:rFonts w:hint="eastAsia" w:ascii="方正仿宋简体" w:hAnsi="宋体" w:eastAsia="方正仿宋简体" w:cs="宋体"/>
          <w:b/>
          <w:bCs/>
          <w:color w:val="000000"/>
          <w:sz w:val="24"/>
          <w:szCs w:val="24"/>
        </w:rPr>
      </w:pPr>
      <w:r>
        <w:rPr>
          <w:rFonts w:hint="eastAsia" w:ascii="方正仿宋简体" w:hAnsi="宋体" w:eastAsia="方正仿宋简体" w:cs="宋体"/>
          <w:b/>
          <w:color w:val="000000"/>
          <w:sz w:val="24"/>
          <w:szCs w:val="24"/>
        </w:rPr>
        <w:t xml:space="preserve"> </w:t>
      </w:r>
    </w:p>
    <w:p>
      <w:pPr>
        <w:ind w:firstLine="1201" w:firstLineChars="500"/>
        <w:rPr>
          <w:rFonts w:hint="eastAsia" w:ascii="方正仿宋简体" w:hAnsi="宋体" w:eastAsia="方正仿宋简体" w:cs="宋体"/>
          <w:color w:val="000000"/>
        </w:rPr>
      </w:pPr>
      <w:r>
        <w:rPr>
          <w:rFonts w:hint="eastAsia" w:ascii="方正仿宋简体" w:hAnsi="宋体" w:eastAsia="方正仿宋简体" w:cs="宋体"/>
          <w:b/>
          <w:color w:val="000000"/>
          <w:sz w:val="24"/>
          <w:szCs w:val="24"/>
        </w:rPr>
        <w:t>日期：</w:t>
      </w:r>
      <w:r>
        <w:rPr>
          <w:rFonts w:hint="eastAsia" w:ascii="方正仿宋简体" w:hAnsi="宋体" w:eastAsia="方正仿宋简体" w:cs="宋体"/>
          <w:b/>
          <w:color w:val="000000"/>
          <w:sz w:val="24"/>
          <w:szCs w:val="24"/>
          <w:u w:val="single"/>
        </w:rPr>
        <w:t xml:space="preserve">         </w:t>
      </w:r>
      <w:r>
        <w:rPr>
          <w:rFonts w:hint="eastAsia" w:ascii="方正仿宋简体" w:hAnsi="宋体" w:eastAsia="方正仿宋简体" w:cs="宋体"/>
          <w:b/>
          <w:color w:val="000000"/>
          <w:sz w:val="24"/>
          <w:szCs w:val="24"/>
        </w:rPr>
        <w:t xml:space="preserve">年 </w:t>
      </w:r>
      <w:r>
        <w:rPr>
          <w:rFonts w:hint="eastAsia" w:ascii="方正仿宋简体" w:hAnsi="宋体" w:eastAsia="方正仿宋简体" w:cs="宋体"/>
          <w:b/>
          <w:color w:val="000000"/>
          <w:sz w:val="24"/>
          <w:szCs w:val="24"/>
          <w:u w:val="single"/>
        </w:rPr>
        <w:tab/>
      </w:r>
      <w:r>
        <w:rPr>
          <w:rFonts w:hint="eastAsia" w:ascii="方正仿宋简体" w:hAnsi="宋体" w:eastAsia="方正仿宋简体" w:cs="宋体"/>
          <w:b/>
          <w:color w:val="000000"/>
          <w:sz w:val="24"/>
          <w:szCs w:val="24"/>
          <w:u w:val="single"/>
        </w:rPr>
        <w:t xml:space="preserve"> </w:t>
      </w:r>
      <w:r>
        <w:rPr>
          <w:rFonts w:hint="eastAsia" w:ascii="方正仿宋简体" w:hAnsi="宋体" w:eastAsia="方正仿宋简体" w:cs="宋体"/>
          <w:b/>
          <w:color w:val="000000"/>
          <w:sz w:val="24"/>
          <w:szCs w:val="24"/>
        </w:rPr>
        <w:t xml:space="preserve">月 </w:t>
      </w:r>
      <w:r>
        <w:rPr>
          <w:rFonts w:hint="eastAsia" w:ascii="方正仿宋简体" w:hAnsi="宋体" w:eastAsia="方正仿宋简体" w:cs="宋体"/>
          <w:b/>
          <w:color w:val="000000"/>
          <w:sz w:val="24"/>
          <w:szCs w:val="24"/>
          <w:u w:val="single"/>
        </w:rPr>
        <w:t xml:space="preserve">   </w:t>
      </w:r>
      <w:r>
        <w:rPr>
          <w:rFonts w:hint="eastAsia" w:ascii="方正仿宋简体" w:hAnsi="宋体" w:eastAsia="方正仿宋简体" w:cs="宋体"/>
          <w:b/>
          <w:color w:val="000000"/>
          <w:sz w:val="24"/>
          <w:szCs w:val="24"/>
        </w:rPr>
        <w:t>日</w:t>
      </w:r>
    </w:p>
    <w:p>
      <w:pPr>
        <w:pStyle w:val="20"/>
        <w:rPr>
          <w:rFonts w:hint="eastAsia" w:ascii="方正仿宋简体" w:eastAsia="方正仿宋简体"/>
          <w:b/>
          <w:color w:val="000000"/>
          <w:sz w:val="28"/>
          <w:szCs w:val="28"/>
        </w:rPr>
      </w:pPr>
    </w:p>
    <w:p>
      <w:pPr>
        <w:pStyle w:val="20"/>
        <w:rPr>
          <w:rFonts w:hint="eastAsia" w:ascii="方正仿宋简体" w:hAnsi="宋体" w:eastAsia="方正仿宋简体" w:cs="宋体"/>
          <w:color w:val="000000"/>
          <w:sz w:val="24"/>
        </w:rPr>
      </w:pPr>
    </w:p>
    <w:p>
      <w:pPr>
        <w:spacing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注：重大违法记录，是指供应商因违法经营受到刑事处罚或者责令停产停业、吊销许可证或者执照、较大数额罚款等行政处罚。</w:t>
      </w:r>
    </w:p>
    <w:p>
      <w:pPr>
        <w:pStyle w:val="20"/>
        <w:rPr>
          <w:rFonts w:hint="eastAsia" w:ascii="方正仿宋简体" w:hAnsi="宋体" w:eastAsia="方正仿宋简体"/>
          <w:color w:val="000000"/>
          <w:szCs w:val="28"/>
        </w:rPr>
      </w:pPr>
      <w:r>
        <w:rPr>
          <w:rFonts w:hint="eastAsia" w:ascii="方正仿宋简体" w:hAnsi="宋体" w:eastAsia="方正仿宋简体" w:cs="宋体"/>
          <w:color w:val="000000"/>
          <w:sz w:val="24"/>
          <w:szCs w:val="24"/>
        </w:rPr>
        <w:br w:type="page"/>
      </w:r>
      <w:bookmarkEnd w:id="21"/>
    </w:p>
    <w:p>
      <w:pPr>
        <w:pStyle w:val="6"/>
        <w:widowControl/>
        <w:autoSpaceDE w:val="0"/>
        <w:spacing w:before="0" w:after="0" w:line="240" w:lineRule="auto"/>
        <w:rPr>
          <w:rFonts w:ascii="方正仿宋简体" w:hAnsi="宋体" w:eastAsia="方正仿宋简体"/>
          <w:color w:val="000000"/>
          <w:szCs w:val="28"/>
        </w:rPr>
      </w:pPr>
    </w:p>
    <w:p>
      <w:pPr>
        <w:pStyle w:val="6"/>
        <w:widowControl/>
        <w:autoSpaceDE w:val="0"/>
        <w:spacing w:before="0" w:after="0" w:line="240" w:lineRule="auto"/>
        <w:jc w:val="center"/>
        <w:rPr>
          <w:rFonts w:hint="eastAsia" w:ascii="方正仿宋简体" w:hAnsi="宋体" w:eastAsia="方正仿宋简体"/>
          <w:color w:val="000000"/>
          <w:szCs w:val="28"/>
        </w:rPr>
      </w:pPr>
      <w:r>
        <w:rPr>
          <w:rFonts w:hint="eastAsia" w:ascii="方正仿宋简体" w:hAnsi="宋体" w:eastAsia="方正仿宋简体"/>
          <w:color w:val="000000"/>
        </w:rPr>
        <w:t>十一、企业实力</w:t>
      </w:r>
    </w:p>
    <w:p>
      <w:pPr>
        <w:jc w:val="center"/>
        <w:rPr>
          <w:rFonts w:hint="eastAsia" w:ascii="方正仿宋简体" w:hAnsi="宋体" w:eastAsia="方正仿宋简体"/>
          <w:color w:val="000000"/>
          <w:sz w:val="24"/>
        </w:rPr>
      </w:pPr>
      <w:r>
        <w:rPr>
          <w:rFonts w:hint="eastAsia" w:ascii="方正仿宋简体" w:hAnsi="宋体" w:eastAsia="方正仿宋简体"/>
          <w:color w:val="000000"/>
          <w:sz w:val="24"/>
          <w:szCs w:val="24"/>
        </w:rPr>
        <w:t>此部分不提供格式，由响应人根据采购人要求及自身实际情况自行填写</w:t>
      </w:r>
      <w:bookmarkStart w:id="22" w:name="_Toc88328843"/>
    </w:p>
    <w:p>
      <w:pPr>
        <w:jc w:val="center"/>
        <w:rPr>
          <w:rFonts w:hint="eastAsia" w:ascii="方正仿宋简体" w:hAnsi="宋体" w:eastAsia="方正仿宋简体"/>
          <w:color w:val="000000"/>
          <w:sz w:val="24"/>
        </w:rPr>
      </w:pPr>
    </w:p>
    <w:p>
      <w:pPr>
        <w:pStyle w:val="6"/>
        <w:jc w:val="left"/>
        <w:rPr>
          <w:rFonts w:ascii="方正仿宋简体" w:hAnsi="宋体" w:eastAsia="方正仿宋简体"/>
          <w:b w:val="0"/>
          <w:bCs w:val="0"/>
          <w:color w:val="000000"/>
          <w:sz w:val="32"/>
        </w:rPr>
      </w:pPr>
    </w:p>
    <w:p>
      <w:pPr>
        <w:pStyle w:val="6"/>
        <w:widowControl/>
        <w:autoSpaceDE w:val="0"/>
        <w:spacing w:before="0" w:after="0" w:line="240" w:lineRule="auto"/>
        <w:jc w:val="center"/>
        <w:rPr>
          <w:rFonts w:hint="eastAsia" w:ascii="方正仿宋简体" w:hAnsi="宋体" w:eastAsia="方正仿宋简体"/>
          <w:color w:val="000000"/>
          <w:szCs w:val="28"/>
        </w:rPr>
      </w:pPr>
      <w:r>
        <w:rPr>
          <w:rFonts w:hint="eastAsia" w:ascii="方正仿宋简体" w:hAnsi="宋体" w:eastAsia="方正仿宋简体"/>
          <w:color w:val="000000"/>
        </w:rPr>
        <w:t>十二、项目实施计划及交货期</w:t>
      </w:r>
      <w:bookmarkEnd w:id="22"/>
    </w:p>
    <w:p>
      <w:pPr>
        <w:pStyle w:val="167"/>
        <w:jc w:val="center"/>
        <w:rPr>
          <w:rFonts w:hint="eastAsia" w:ascii="方正仿宋简体" w:hAnsi="宋体" w:eastAsia="方正仿宋简体" w:cs="宋体"/>
          <w:color w:val="000000"/>
          <w:szCs w:val="24"/>
        </w:rPr>
      </w:pPr>
      <w:r>
        <w:rPr>
          <w:rFonts w:hint="eastAsia" w:ascii="方正仿宋简体" w:hAnsi="宋体" w:eastAsia="方正仿宋简体" w:cs="宋体"/>
          <w:color w:val="000000"/>
        </w:rPr>
        <w:t>此部分不提供格式，由响应人根据采购人要求及自身实际情况自行填写</w:t>
      </w:r>
    </w:p>
    <w:p>
      <w:pPr>
        <w:rPr>
          <w:rFonts w:hint="eastAsia" w:ascii="方正仿宋简体" w:eastAsia="方正仿宋简体"/>
        </w:rPr>
      </w:pPr>
    </w:p>
    <w:p>
      <w:pPr>
        <w:pStyle w:val="20"/>
        <w:rPr>
          <w:rFonts w:hint="eastAsia" w:ascii="方正仿宋简体" w:eastAsia="方正仿宋简体"/>
        </w:rPr>
      </w:pPr>
    </w:p>
    <w:p>
      <w:pPr>
        <w:pStyle w:val="6"/>
        <w:widowControl/>
        <w:autoSpaceDE w:val="0"/>
        <w:spacing w:before="0" w:after="0" w:line="360" w:lineRule="auto"/>
        <w:ind w:firstLine="480" w:firstLineChars="200"/>
        <w:rPr>
          <w:rFonts w:ascii="方正仿宋简体" w:hAnsi="宋体" w:eastAsia="方正仿宋简体"/>
          <w:color w:val="000000"/>
          <w:szCs w:val="28"/>
        </w:rPr>
      </w:pPr>
      <w:bookmarkStart w:id="23" w:name="_Toc88328844"/>
    </w:p>
    <w:p>
      <w:pPr>
        <w:pStyle w:val="6"/>
        <w:widowControl/>
        <w:autoSpaceDE w:val="0"/>
        <w:spacing w:before="0" w:after="0" w:line="360" w:lineRule="auto"/>
        <w:ind w:firstLine="480" w:firstLineChars="200"/>
        <w:jc w:val="center"/>
        <w:rPr>
          <w:rFonts w:hint="eastAsia" w:ascii="方正仿宋简体" w:hAnsi="宋体" w:eastAsia="方正仿宋简体"/>
          <w:color w:val="000000"/>
          <w:szCs w:val="28"/>
        </w:rPr>
      </w:pPr>
      <w:r>
        <w:rPr>
          <w:rFonts w:hint="eastAsia" w:ascii="方正仿宋简体" w:hAnsi="宋体" w:eastAsia="方正仿宋简体"/>
          <w:color w:val="000000"/>
        </w:rPr>
        <w:t>十三、售后服务</w:t>
      </w:r>
      <w:bookmarkEnd w:id="23"/>
      <w:r>
        <w:rPr>
          <w:rFonts w:hint="eastAsia" w:ascii="方正仿宋简体" w:hAnsi="宋体" w:eastAsia="方正仿宋简体"/>
          <w:color w:val="000000"/>
        </w:rPr>
        <w:t>及后续培训</w:t>
      </w:r>
      <w:r>
        <w:rPr>
          <w:rFonts w:ascii="方正仿宋简体" w:hAnsi="宋体" w:eastAsia="方正仿宋简体"/>
          <w:color w:val="000000"/>
        </w:rPr>
        <w:t>支持服务</w:t>
      </w:r>
    </w:p>
    <w:p>
      <w:pPr>
        <w:pStyle w:val="167"/>
        <w:jc w:val="center"/>
        <w:rPr>
          <w:rFonts w:hint="eastAsia" w:ascii="方正仿宋简体" w:hAnsi="宋体" w:eastAsia="方正仿宋简体" w:cs="宋体"/>
          <w:color w:val="000000"/>
          <w:szCs w:val="24"/>
        </w:rPr>
      </w:pPr>
      <w:r>
        <w:rPr>
          <w:rFonts w:hint="eastAsia" w:ascii="方正仿宋简体" w:hAnsi="宋体" w:eastAsia="方正仿宋简体" w:cs="宋体"/>
          <w:color w:val="000000"/>
        </w:rPr>
        <w:t>此部分不提供格式，由响应人根据采购人要求及自身实际情况自行填写</w:t>
      </w:r>
    </w:p>
    <w:p>
      <w:pPr>
        <w:pStyle w:val="167"/>
        <w:jc w:val="center"/>
        <w:rPr>
          <w:rFonts w:hint="eastAsia" w:ascii="方正仿宋简体" w:hAnsi="宋体" w:eastAsia="方正仿宋简体" w:cs="宋体"/>
          <w:color w:val="000000"/>
          <w:szCs w:val="24"/>
        </w:rPr>
      </w:pPr>
    </w:p>
    <w:p>
      <w:pPr>
        <w:pStyle w:val="167"/>
        <w:jc w:val="center"/>
        <w:rPr>
          <w:rFonts w:hint="eastAsia" w:ascii="方正仿宋简体" w:hAnsi="宋体" w:eastAsia="方正仿宋简体" w:cs="宋体"/>
          <w:color w:val="000000"/>
          <w:szCs w:val="24"/>
        </w:rPr>
      </w:pPr>
    </w:p>
    <w:p>
      <w:pPr>
        <w:pStyle w:val="6"/>
        <w:widowControl/>
        <w:autoSpaceDE w:val="0"/>
        <w:spacing w:before="0" w:after="0" w:line="360" w:lineRule="auto"/>
        <w:ind w:firstLine="480" w:firstLineChars="200"/>
        <w:rPr>
          <w:rFonts w:ascii="方正仿宋简体" w:hAnsi="宋体" w:eastAsia="方正仿宋简体"/>
          <w:color w:val="000000"/>
          <w:szCs w:val="28"/>
        </w:rPr>
      </w:pPr>
      <w:bookmarkStart w:id="24" w:name="_Toc88328845"/>
    </w:p>
    <w:p>
      <w:pPr>
        <w:pStyle w:val="6"/>
        <w:widowControl/>
        <w:autoSpaceDE w:val="0"/>
        <w:spacing w:before="0" w:after="0" w:line="360" w:lineRule="auto"/>
        <w:ind w:firstLine="480" w:firstLineChars="200"/>
        <w:jc w:val="center"/>
        <w:rPr>
          <w:rFonts w:hint="eastAsia" w:ascii="方正仿宋简体" w:hAnsi="宋体" w:eastAsia="方正仿宋简体"/>
          <w:color w:val="000000"/>
          <w:szCs w:val="28"/>
        </w:rPr>
      </w:pPr>
      <w:r>
        <w:rPr>
          <w:rFonts w:hint="eastAsia" w:ascii="方正仿宋简体" w:hAnsi="宋体" w:eastAsia="方正仿宋简体"/>
          <w:color w:val="000000"/>
        </w:rPr>
        <w:t>十四、质保期</w:t>
      </w:r>
      <w:bookmarkEnd w:id="24"/>
    </w:p>
    <w:p>
      <w:pPr>
        <w:pStyle w:val="167"/>
        <w:jc w:val="center"/>
        <w:rPr>
          <w:rFonts w:hint="eastAsia" w:ascii="方正仿宋简体" w:hAnsi="宋体" w:eastAsia="方正仿宋简体" w:cs="宋体"/>
          <w:color w:val="000000"/>
          <w:szCs w:val="24"/>
        </w:rPr>
      </w:pPr>
      <w:r>
        <w:rPr>
          <w:rFonts w:hint="eastAsia" w:ascii="方正仿宋简体" w:hAnsi="宋体" w:eastAsia="方正仿宋简体" w:cs="宋体"/>
          <w:color w:val="000000"/>
        </w:rPr>
        <w:t>此部分不提供格式，由响应人根据采购人要求及自身实际情况自行填写</w:t>
      </w:r>
    </w:p>
    <w:p>
      <w:pPr>
        <w:pStyle w:val="20"/>
        <w:rPr>
          <w:rFonts w:hint="eastAsia"/>
        </w:rPr>
      </w:pPr>
    </w:p>
    <w:p>
      <w:pPr>
        <w:pStyle w:val="6"/>
        <w:widowControl/>
        <w:autoSpaceDE w:val="0"/>
        <w:spacing w:before="0" w:after="0" w:line="360" w:lineRule="auto"/>
        <w:rPr>
          <w:rFonts w:ascii="方正仿宋简体" w:hAnsi="宋体" w:eastAsia="方正仿宋简体"/>
          <w:color w:val="000000"/>
          <w:szCs w:val="28"/>
        </w:rPr>
      </w:pPr>
    </w:p>
    <w:p>
      <w:pPr>
        <w:pStyle w:val="6"/>
        <w:widowControl/>
        <w:autoSpaceDE w:val="0"/>
        <w:spacing w:before="0" w:after="0" w:line="360" w:lineRule="auto"/>
        <w:rPr>
          <w:rFonts w:ascii="方正仿宋简体" w:hAnsi="宋体" w:eastAsia="方正仿宋简体"/>
          <w:color w:val="000000"/>
          <w:szCs w:val="28"/>
        </w:rPr>
      </w:pPr>
    </w:p>
    <w:p>
      <w:pPr>
        <w:pStyle w:val="6"/>
        <w:widowControl/>
        <w:autoSpaceDE w:val="0"/>
        <w:spacing w:before="0" w:after="0" w:line="360" w:lineRule="auto"/>
        <w:jc w:val="center"/>
        <w:rPr>
          <w:rFonts w:hint="eastAsia" w:ascii="方正仿宋简体" w:hAnsi="宋体" w:eastAsia="方正仿宋简体"/>
          <w:color w:val="000000"/>
          <w:szCs w:val="28"/>
        </w:rPr>
      </w:pPr>
    </w:p>
    <w:p>
      <w:pPr>
        <w:pStyle w:val="6"/>
        <w:widowControl/>
        <w:autoSpaceDE w:val="0"/>
        <w:spacing w:before="0" w:after="0" w:line="360" w:lineRule="auto"/>
        <w:jc w:val="center"/>
        <w:rPr>
          <w:rFonts w:hint="eastAsia" w:ascii="方正仿宋简体" w:hAnsi="宋体" w:eastAsia="方正仿宋简体"/>
          <w:color w:val="000000"/>
          <w:szCs w:val="28"/>
        </w:rPr>
      </w:pPr>
      <w:r>
        <w:rPr>
          <w:rFonts w:hint="eastAsia" w:ascii="方正仿宋简体" w:hAnsi="宋体" w:eastAsia="方正仿宋简体"/>
          <w:color w:val="000000"/>
        </w:rPr>
        <w:t>十五、近三年云南</w:t>
      </w:r>
      <w:r>
        <w:rPr>
          <w:rFonts w:ascii="方正仿宋简体" w:hAnsi="宋体" w:eastAsia="方正仿宋简体"/>
          <w:color w:val="000000"/>
        </w:rPr>
        <w:t>省内</w:t>
      </w:r>
      <w:r>
        <w:rPr>
          <w:rFonts w:hint="eastAsia" w:ascii="方正仿宋简体" w:hAnsi="宋体" w:eastAsia="方正仿宋简体"/>
          <w:color w:val="000000"/>
        </w:rPr>
        <w:t>同类业绩</w:t>
      </w:r>
    </w:p>
    <w:p>
      <w:pPr>
        <w:rPr>
          <w:rFonts w:hint="eastAsia" w:ascii="方正仿宋简体" w:hAnsi="宋体" w:eastAsia="方正仿宋简体"/>
          <w:color w:val="000000"/>
          <w:szCs w:val="28"/>
        </w:rPr>
      </w:pPr>
    </w:p>
    <w:p>
      <w:pPr>
        <w:pStyle w:val="20"/>
        <w:rPr>
          <w:rFonts w:hint="eastAsia" w:ascii="方正仿宋简体" w:eastAsia="方正仿宋简体"/>
        </w:rPr>
      </w:pPr>
    </w:p>
    <w:tbl>
      <w:tblPr>
        <w:tblStyle w:val="34"/>
        <w:tblW w:w="5000" w:type="pct"/>
        <w:tblInd w:w="0" w:type="dxa"/>
        <w:tblLayout w:type="autofit"/>
        <w:tblCellMar>
          <w:top w:w="0" w:type="dxa"/>
          <w:left w:w="0" w:type="dxa"/>
          <w:bottom w:w="0" w:type="dxa"/>
          <w:right w:w="0" w:type="dxa"/>
        </w:tblCellMar>
      </w:tblPr>
      <w:tblGrid>
        <w:gridCol w:w="1763"/>
        <w:gridCol w:w="2362"/>
        <w:gridCol w:w="3333"/>
        <w:gridCol w:w="1983"/>
      </w:tblGrid>
      <w:tr>
        <w:tblPrEx>
          <w:tblCellMar>
            <w:top w:w="0" w:type="dxa"/>
            <w:left w:w="0" w:type="dxa"/>
            <w:bottom w:w="0" w:type="dxa"/>
            <w:right w:w="0" w:type="dxa"/>
          </w:tblCellMar>
        </w:tblPrEx>
        <w:trPr>
          <w:trHeight w:val="285" w:hRule="atLeast"/>
        </w:trPr>
        <w:tc>
          <w:tcPr>
            <w:tcW w:w="934"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序号</w:t>
            </w:r>
          </w:p>
        </w:tc>
        <w:tc>
          <w:tcPr>
            <w:tcW w:w="1251" w:type="pct"/>
            <w:tcBorders>
              <w:top w:val="single" w:color="auto" w:sz="4" w:space="0"/>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项目名称</w:t>
            </w:r>
          </w:p>
        </w:tc>
        <w:tc>
          <w:tcPr>
            <w:tcW w:w="1765" w:type="pct"/>
            <w:tcBorders>
              <w:top w:val="single" w:color="auto" w:sz="4" w:space="0"/>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采购单位名称</w:t>
            </w:r>
          </w:p>
        </w:tc>
        <w:tc>
          <w:tcPr>
            <w:tcW w:w="1050" w:type="pct"/>
            <w:tcBorders>
              <w:top w:val="single" w:color="auto" w:sz="4" w:space="0"/>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备注</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bl>
    <w:p>
      <w:pPr>
        <w:rPr>
          <w:rFonts w:hint="eastAsia" w:ascii="方正仿宋简体" w:eastAsia="方正仿宋简体"/>
          <w:szCs w:val="22"/>
        </w:rPr>
      </w:pPr>
      <w:r>
        <w:rPr>
          <w:rFonts w:hint="eastAsia" w:ascii="方正仿宋简体" w:eastAsia="方正仿宋简体"/>
        </w:rPr>
        <w:t>要求附中标通知书或合同扫描件</w:t>
      </w:r>
    </w:p>
    <w:p>
      <w:pPr>
        <w:pStyle w:val="167"/>
        <w:jc w:val="center"/>
        <w:rPr>
          <w:rFonts w:hint="eastAsia" w:ascii="方正仿宋简体" w:hAnsi="宋体" w:eastAsia="方正仿宋简体" w:cs="宋体"/>
          <w:color w:val="000000"/>
          <w:szCs w:val="24"/>
        </w:rPr>
      </w:pPr>
    </w:p>
    <w:p>
      <w:pPr>
        <w:pStyle w:val="20"/>
        <w:rPr>
          <w:rFonts w:hint="eastAsia" w:ascii="方正仿宋简体" w:eastAsia="方正仿宋简体"/>
        </w:rPr>
      </w:pPr>
    </w:p>
    <w:p>
      <w:pPr>
        <w:rPr>
          <w:rFonts w:hint="eastAsia" w:ascii="方正仿宋简体" w:eastAsia="方正仿宋简体"/>
        </w:rPr>
      </w:pPr>
    </w:p>
    <w:p>
      <w:pPr>
        <w:ind w:firstLine="1680" w:firstLineChars="600"/>
        <w:rPr>
          <w:rFonts w:hint="eastAsia" w:ascii="方正仿宋简体" w:eastAsia="方正仿宋简体"/>
          <w:color w:val="000000"/>
          <w:sz w:val="28"/>
          <w:szCs w:val="28"/>
        </w:rPr>
        <w:sectPr>
          <w:footerReference r:id="rId3" w:type="default"/>
          <w:pgSz w:w="11906" w:h="16838"/>
          <w:pgMar w:top="1191" w:right="1191" w:bottom="1191" w:left="1304" w:header="720" w:footer="720" w:gutter="0"/>
          <w:pgNumType w:fmt="numberInDash"/>
          <w:cols w:space="720" w:num="1"/>
          <w:docGrid w:type="lines" w:linePitch="317" w:charSpace="0"/>
        </w:sectPr>
      </w:pPr>
    </w:p>
    <w:p>
      <w:pPr>
        <w:pStyle w:val="6"/>
        <w:widowControl/>
        <w:autoSpaceDE w:val="0"/>
        <w:spacing w:before="0" w:after="0" w:line="360" w:lineRule="auto"/>
        <w:ind w:firstLine="480" w:firstLineChars="200"/>
        <w:jc w:val="center"/>
        <w:rPr>
          <w:rFonts w:hint="eastAsia" w:ascii="方正仿宋简体" w:hAnsi="宋体" w:eastAsia="方正仿宋简体"/>
          <w:color w:val="000000"/>
          <w:szCs w:val="28"/>
        </w:rPr>
      </w:pPr>
      <w:bookmarkStart w:id="25" w:name="_Toc88328849"/>
      <w:bookmarkStart w:id="26" w:name="_Toc11421569"/>
      <w:bookmarkStart w:id="27" w:name="_Toc14179344"/>
      <w:bookmarkStart w:id="28" w:name="_Toc76110522"/>
      <w:bookmarkStart w:id="29" w:name="_Toc28371023"/>
      <w:r>
        <w:rPr>
          <w:rFonts w:hint="eastAsia" w:ascii="方正仿宋简体" w:hAnsi="宋体" w:eastAsia="方正仿宋简体"/>
          <w:color w:val="000000"/>
        </w:rPr>
        <w:t>十六、</w:t>
      </w:r>
      <w:bookmarkEnd w:id="25"/>
      <w:bookmarkEnd w:id="26"/>
      <w:bookmarkEnd w:id="27"/>
      <w:bookmarkEnd w:id="28"/>
      <w:bookmarkEnd w:id="29"/>
      <w:bookmarkStart w:id="30" w:name="_Toc88328851"/>
      <w:bookmarkStart w:id="31" w:name="_Toc28371020"/>
      <w:bookmarkStart w:id="32" w:name="_Toc14179341"/>
      <w:bookmarkStart w:id="33" w:name="_Toc76110521"/>
      <w:bookmarkStart w:id="34" w:name="_Toc11421566"/>
      <w:r>
        <w:rPr>
          <w:rFonts w:hint="eastAsia" w:ascii="方正仿宋简体" w:hAnsi="宋体" w:eastAsia="方正仿宋简体"/>
          <w:color w:val="000000"/>
        </w:rPr>
        <w:t>履约承诺书</w:t>
      </w:r>
      <w:bookmarkEnd w:id="30"/>
      <w:bookmarkEnd w:id="31"/>
      <w:bookmarkEnd w:id="32"/>
      <w:bookmarkEnd w:id="33"/>
      <w:bookmarkEnd w:id="34"/>
    </w:p>
    <w:p>
      <w:pPr>
        <w:snapToGrid w:val="0"/>
        <w:spacing w:line="480" w:lineRule="exact"/>
        <w:ind w:right="56" w:firstLine="555"/>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我单位承诺：</w:t>
      </w:r>
    </w:p>
    <w:p>
      <w:pPr>
        <w:snapToGrid w:val="0"/>
        <w:spacing w:line="480" w:lineRule="exact"/>
        <w:ind w:firstLine="555"/>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一)我单位已详细阅读并完全理解、同意《采购文件》的全部内容，包括修改补充文件以及全部参考资料和有关附件；除我单位在《采购文件》规定期间内书面提出的疑问外，将严格按采购人确定的技术及商务要求等履行响应承诺；</w:t>
      </w:r>
    </w:p>
    <w:p>
      <w:pPr>
        <w:snapToGrid w:val="0"/>
        <w:spacing w:line="480" w:lineRule="exact"/>
        <w:ind w:firstLine="555"/>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二)按采购要求编制响应报价；我单位的响应报价包括《采购文件》所述报价组成的所有内容、并包括《采购文件》未列明而与采购项目相关的、必须的所有款项及费用等达到交付使用及验收条件的所有一切风险、责任和义务的费用；</w:t>
      </w:r>
    </w:p>
    <w:p>
      <w:pPr>
        <w:tabs>
          <w:tab w:val="left" w:pos="9354"/>
        </w:tabs>
        <w:snapToGrid w:val="0"/>
        <w:spacing w:line="480" w:lineRule="exact"/>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我单位确认本次响应报价未低于成本价，保证按《采购文件》要求及响应承诺的质量诚信履约。</w:t>
      </w:r>
    </w:p>
    <w:p>
      <w:pPr>
        <w:tabs>
          <w:tab w:val="left" w:pos="9354"/>
        </w:tabs>
        <w:snapToGrid w:val="0"/>
        <w:spacing w:line="480" w:lineRule="exact"/>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三)我单位保证在《采购文件》要求的时间内按期、保质完成中标项目。如我单位中标，将在推荐中标结果公示后，积极、主动的与采购单位联系合同签订事宜，合同签订中如有任何的问题，我单位保证及时书面反映情况，否则视为我单位责任、按违约处理。</w:t>
      </w:r>
    </w:p>
    <w:p>
      <w:pPr>
        <w:tabs>
          <w:tab w:val="left" w:pos="9354"/>
        </w:tabs>
        <w:snapToGrid w:val="0"/>
        <w:spacing w:line="480" w:lineRule="exact"/>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四)除法律规定的不可抗力因素外，我单位中标后以任何理由(包括违背上述承诺的事项)提出不能满足《采购文件》技术、交货完工期等要求或不能实现响应承诺的或提出变更的，我单位将无条件接受违约处理、并放弃我单位中标资格。我单位知悉违约责任及其处理，并无条件接受：不退还其响应保证金，给采购单位及他人造成损失的，承担相应的赔偿责任。</w:t>
      </w:r>
    </w:p>
    <w:p>
      <w:pPr>
        <w:tabs>
          <w:tab w:val="left" w:pos="9354"/>
        </w:tabs>
        <w:snapToGrid w:val="0"/>
        <w:spacing w:line="480" w:lineRule="exact"/>
        <w:ind w:firstLine="480" w:firstLineChars="200"/>
        <w:rPr>
          <w:rFonts w:hint="eastAsia" w:ascii="方正仿宋简体" w:hAnsi="宋体" w:eastAsia="方正仿宋简体"/>
          <w:color w:val="000000"/>
          <w:sz w:val="24"/>
          <w:szCs w:val="24"/>
        </w:rPr>
      </w:pPr>
    </w:p>
    <w:p>
      <w:pPr>
        <w:rPr>
          <w:rFonts w:hint="eastAsia" w:ascii="方正仿宋简体" w:eastAsia="方正仿宋简体"/>
          <w:color w:val="000000"/>
        </w:rPr>
      </w:pPr>
    </w:p>
    <w:p>
      <w:pPr>
        <w:spacing w:before="158" w:beforeLines="50" w:line="360" w:lineRule="auto"/>
        <w:ind w:firstLine="720" w:firstLineChars="300"/>
        <w:rPr>
          <w:rFonts w:hint="eastAsia" w:ascii="方正仿宋简体" w:hAnsi="宋体" w:eastAsia="方正仿宋简体"/>
          <w:color w:val="000000"/>
          <w:sz w:val="24"/>
          <w:szCs w:val="24"/>
        </w:rPr>
      </w:pPr>
    </w:p>
    <w:p>
      <w:pPr>
        <w:pStyle w:val="20"/>
        <w:rPr>
          <w:rFonts w:hint="eastAsia" w:ascii="方正仿宋简体" w:eastAsia="方正仿宋简体"/>
          <w:color w:val="000000"/>
        </w:rPr>
      </w:pPr>
    </w:p>
    <w:p>
      <w:pPr>
        <w:ind w:firstLine="1681" w:firstLineChars="600"/>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rPr>
        <w:t>响应人：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(盖章)</w:t>
      </w:r>
    </w:p>
    <w:p>
      <w:pPr>
        <w:ind w:firstLine="1681" w:firstLineChars="600"/>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法定代表人(单位负责人)或其委托代理人：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(盖章)</w:t>
      </w:r>
    </w:p>
    <w:p>
      <w:pPr>
        <w:pStyle w:val="20"/>
        <w:ind w:firstLine="1681" w:firstLineChars="600"/>
        <w:rPr>
          <w:rFonts w:hint="eastAsia" w:ascii="方正仿宋简体" w:hAnsi="宋体" w:eastAsia="方正仿宋简体"/>
          <w:color w:val="000000"/>
          <w:sz w:val="24"/>
        </w:rPr>
      </w:pPr>
      <w:r>
        <w:rPr>
          <w:rFonts w:hint="eastAsia" w:ascii="方正仿宋简体" w:eastAsia="方正仿宋简体"/>
          <w:b/>
          <w:color w:val="000000"/>
          <w:sz w:val="28"/>
          <w:szCs w:val="28"/>
        </w:rPr>
        <w:t>日期：</w:t>
      </w:r>
      <w:r>
        <w:rPr>
          <w:rFonts w:hint="eastAsia" w:ascii="方正仿宋简体" w:eastAsia="方正仿宋简体"/>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color w:val="000000"/>
          <w:sz w:val="28"/>
          <w:szCs w:val="28"/>
          <w:u w:val="single"/>
        </w:rPr>
        <w:t xml:space="preserve">    </w:t>
      </w:r>
      <w:r>
        <w:rPr>
          <w:rFonts w:hint="eastAsia" w:ascii="方正仿宋简体" w:eastAsia="方正仿宋简体"/>
          <w:b/>
          <w:color w:val="000000"/>
          <w:sz w:val="28"/>
          <w:szCs w:val="28"/>
        </w:rPr>
        <w:t>日</w:t>
      </w:r>
    </w:p>
    <w:p>
      <w:pPr>
        <w:pStyle w:val="20"/>
        <w:rPr>
          <w:rFonts w:hint="eastAsia" w:ascii="方正仿宋简体" w:hAnsi="宋体" w:eastAsia="方正仿宋简体"/>
          <w:color w:val="000000"/>
          <w:sz w:val="24"/>
        </w:rPr>
      </w:pPr>
    </w:p>
    <w:p>
      <w:pPr>
        <w:pStyle w:val="20"/>
        <w:rPr>
          <w:rFonts w:hint="eastAsia" w:ascii="方正仿宋简体" w:eastAsia="方正仿宋简体"/>
          <w:color w:val="000000"/>
        </w:rPr>
        <w:sectPr>
          <w:footerReference r:id="rId4" w:type="default"/>
          <w:pgSz w:w="11906" w:h="16838"/>
          <w:pgMar w:top="1191" w:right="1191" w:bottom="1191" w:left="1304" w:header="720" w:footer="720" w:gutter="0"/>
          <w:pgNumType w:fmt="numberInDash"/>
          <w:cols w:space="720" w:num="1"/>
          <w:docGrid w:type="lines" w:linePitch="317" w:charSpace="0"/>
        </w:sectPr>
      </w:pPr>
    </w:p>
    <w:p>
      <w:pPr>
        <w:pStyle w:val="6"/>
        <w:widowControl/>
        <w:autoSpaceDE w:val="0"/>
        <w:spacing w:before="0" w:after="0" w:line="240" w:lineRule="auto"/>
        <w:jc w:val="center"/>
        <w:rPr>
          <w:rFonts w:hint="eastAsia" w:ascii="方正仿宋简体" w:hAnsi="宋体" w:eastAsia="方正仿宋简体"/>
          <w:color w:val="000000"/>
          <w:sz w:val="24"/>
          <w:szCs w:val="24"/>
        </w:rPr>
      </w:pPr>
      <w:bookmarkStart w:id="35" w:name="_Toc76110526"/>
      <w:bookmarkStart w:id="36" w:name="_Toc14179348"/>
      <w:bookmarkStart w:id="37" w:name="_Toc28371027"/>
      <w:bookmarkStart w:id="38" w:name="_Toc88328852"/>
      <w:r>
        <w:rPr>
          <w:rFonts w:hint="eastAsia" w:ascii="方正仿宋简体" w:hAnsi="宋体" w:eastAsia="方正仿宋简体"/>
          <w:color w:val="000000"/>
        </w:rPr>
        <w:t>十七、其他资料</w:t>
      </w:r>
      <w:bookmarkEnd w:id="35"/>
      <w:bookmarkEnd w:id="36"/>
      <w:bookmarkEnd w:id="37"/>
      <w:bookmarkEnd w:id="38"/>
    </w:p>
    <w:p>
      <w:pPr>
        <w:spacing w:before="120" w:beforeLines="50" w:line="360" w:lineRule="auto"/>
        <w:ind w:firstLine="720" w:firstLineChars="300"/>
        <w:rPr>
          <w:rFonts w:hint="eastAsia" w:ascii="方正仿宋简体" w:hAnsi="宋体" w:eastAsia="方正仿宋简体" w:cs="宋体"/>
          <w:color w:val="000000"/>
          <w:sz w:val="24"/>
          <w:szCs w:val="24"/>
          <w:lang w:eastAsia="zh-CN"/>
        </w:rPr>
      </w:pPr>
      <w:r>
        <w:rPr>
          <w:rFonts w:hint="eastAsia" w:ascii="方正仿宋简体" w:hAnsi="宋体" w:eastAsia="方正仿宋简体" w:cs="宋体"/>
          <w:color w:val="000000"/>
          <w:sz w:val="24"/>
          <w:szCs w:val="24"/>
        </w:rPr>
        <w:t>(</w:t>
      </w: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)响应人认为需要提交的其他资料</w:t>
      </w:r>
      <w:r>
        <w:rPr>
          <w:rFonts w:hint="eastAsia" w:ascii="方正仿宋简体" w:hAnsi="宋体" w:eastAsia="方正仿宋简体" w:cs="宋体"/>
          <w:color w:val="000000"/>
          <w:sz w:val="24"/>
          <w:szCs w:val="24"/>
          <w:lang w:eastAsia="zh-CN"/>
        </w:rPr>
        <w:t>，如生产厂家资质、产品资质、产品彩页等</w:t>
      </w:r>
    </w:p>
    <w:p>
      <w:pPr>
        <w:spacing w:before="120" w:beforeLines="50" w:line="360" w:lineRule="auto"/>
        <w:ind w:firstLine="720" w:firstLineChars="300"/>
        <w:rPr>
          <w:rFonts w:hint="eastAsia" w:ascii="方正仿宋简体" w:hAnsi="宋体" w:eastAsia="方正仿宋简体" w:cs="宋体"/>
          <w:color w:val="000000"/>
          <w:sz w:val="24"/>
          <w:szCs w:val="24"/>
        </w:rPr>
      </w:pPr>
    </w:p>
    <w:p>
      <w:pPr>
        <w:pStyle w:val="26"/>
        <w:rPr>
          <w:rFonts w:ascii="Times New Roman" w:hAnsi="Times New Roman" w:eastAsia="宋体"/>
          <w:b w:val="0"/>
          <w:color w:val="000000"/>
          <w:sz w:val="24"/>
        </w:rPr>
      </w:pPr>
    </w:p>
    <w:sectPr>
      <w:footerReference r:id="rId5" w:type="default"/>
      <w:pgSz w:w="11906" w:h="16838"/>
      <w:pgMar w:top="1417" w:right="1417" w:bottom="1417" w:left="1417"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Cambria">
    <w:panose1 w:val="02040503050406030204"/>
    <w:charset w:val="00"/>
    <w:family w:val="auto"/>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简体">
    <w:altName w:val="Arial Unicode MS"/>
    <w:panose1 w:val="02010601030101010101"/>
    <w:charset w:val="86"/>
    <w:family w:val="script"/>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等线">
    <w:altName w:val="Arial Unicode MS"/>
    <w:panose1 w:val="02010600030101010101"/>
    <w:charset w:val="86"/>
    <w:family w:val="auto"/>
    <w:pitch w:val="default"/>
    <w:sig w:usb0="00000000" w:usb1="00000000" w:usb2="00000016" w:usb3="00000000" w:csb0="0004000F" w:csb1="00000000"/>
  </w:font>
  <w:font w:name="Gulim">
    <w:panose1 w:val="020B0600000101010101"/>
    <w:charset w:val="81"/>
    <w:family w:val="auto"/>
    <w:pitch w:val="default"/>
    <w:sig w:usb0="B00002AF" w:usb1="69D77CFB" w:usb2="00000030" w:usb3="00000000" w:csb0="4008009F" w:csb1="DFD7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tabs>
        <w:tab w:val="center" w:pos="4153"/>
        <w:tab w:val="right" w:pos="8306"/>
        <w:tab w:val="clear" w:pos="4680"/>
        <w:tab w:val="clear" w:pos="9360"/>
      </w:tabs>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5"/>
                            <w:tabs>
                              <w:tab w:val="center" w:pos="4153"/>
                              <w:tab w:val="right" w:pos="8306"/>
                              <w:tab w:val="clear" w:pos="4680"/>
                              <w:tab w:val="clear" w:pos="9360"/>
                            </w:tabs>
                            <w:rPr>
                              <w:rFonts w:hint="eastAsia"/>
                            </w:rPr>
                          </w:pPr>
                          <w:r>
                            <w:fldChar w:fldCharType="begin"/>
                          </w:r>
                          <w:r>
                            <w:instrText xml:space="preserve"> PAGE  \* MERGEFORMAT </w:instrText>
                          </w:r>
                          <w:r>
                            <w:fldChar w:fldCharType="separate"/>
                          </w:r>
                          <w:r>
                            <w:t>- 4 -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5"/>
                      <w:tabs>
                        <w:tab w:val="center" w:pos="4153"/>
                        <w:tab w:val="right" w:pos="8306"/>
                        <w:tab w:val="clear" w:pos="4680"/>
                        <w:tab w:val="clear" w:pos="9360"/>
                      </w:tabs>
                      <w:rPr>
                        <w:rFonts w:hint="eastAsia"/>
                      </w:rPr>
                    </w:pPr>
                    <w:r>
                      <w:fldChar w:fldCharType="begin"/>
                    </w:r>
                    <w:r>
                      <w:instrText xml:space="preserve"> PAGE  \* MERGEFORMAT </w:instrText>
                    </w:r>
                    <w:r>
                      <w:fldChar w:fldCharType="separate"/>
                    </w:r>
                    <w:r>
                      <w:t>- 4 -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tabs>
        <w:tab w:val="center" w:pos="4153"/>
        <w:tab w:val="right" w:pos="8306"/>
        <w:tab w:val="clear" w:pos="4680"/>
        <w:tab w:val="clear" w:pos="9360"/>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5"/>
                            <w:tabs>
                              <w:tab w:val="center" w:pos="4153"/>
                              <w:tab w:val="right" w:pos="8306"/>
                              <w:tab w:val="clear" w:pos="4680"/>
                              <w:tab w:val="clear" w:pos="9360"/>
                            </w:tabs>
                            <w:rPr>
                              <w:rFonts w:hint="eastAsia"/>
                            </w:rPr>
                          </w:pPr>
                          <w:r>
                            <w:fldChar w:fldCharType="begin"/>
                          </w:r>
                          <w:r>
                            <w:instrText xml:space="preserve"> PAGE  \* MERGEFORMAT </w:instrText>
                          </w:r>
                          <w:r>
                            <w:fldChar w:fldCharType="separate"/>
                          </w:r>
                          <w:r>
                            <w:t>- 15 -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25"/>
                      <w:tabs>
                        <w:tab w:val="center" w:pos="4153"/>
                        <w:tab w:val="right" w:pos="8306"/>
                        <w:tab w:val="clear" w:pos="4680"/>
                        <w:tab w:val="clear" w:pos="9360"/>
                      </w:tabs>
                      <w:rPr>
                        <w:rFonts w:hint="eastAsia"/>
                      </w:rPr>
                    </w:pPr>
                    <w:r>
                      <w:fldChar w:fldCharType="begin"/>
                    </w:r>
                    <w:r>
                      <w:instrText xml:space="preserve"> PAGE  \* MERGEFORMAT </w:instrText>
                    </w:r>
                    <w:r>
                      <w:fldChar w:fldCharType="separate"/>
                    </w:r>
                    <w:r>
                      <w:t>- 15 -</w:t>
                    </w:r>
                    <w:r>
                      <w:fldChar w:fldCharType="end"/>
                    </w:r>
                  </w:p>
                </w:txbxContent>
              </v:textbox>
            </v:shape>
          </w:pict>
        </mc:Fallback>
      </mc:AlternateContent>
    </w:r>
  </w:p>
  <w:p>
    <w:pPr>
      <w:pStyle w:val="25"/>
      <w:tabs>
        <w:tab w:val="center" w:pos="4153"/>
        <w:tab w:val="right" w:pos="8306"/>
        <w:tab w:val="clear" w:pos="4680"/>
        <w:tab w:val="clear" w:pos="9360"/>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center"/>
    </w:pPr>
    <w:r>
      <w:fldChar w:fldCharType="begin"/>
    </w:r>
    <w:r>
      <w:instrText xml:space="preserve">PAGE</w:instrTex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E306ED"/>
    <w:multiLevelType w:val="singleLevel"/>
    <w:tmpl w:val="B5E306ED"/>
    <w:lvl w:ilvl="0" w:tentative="0">
      <w:start w:val="1"/>
      <w:numFmt w:val="decimal"/>
      <w:pStyle w:val="21"/>
      <w:lvlText w:val="%1."/>
      <w:lvlJc w:val="left"/>
      <w:pPr>
        <w:tabs>
          <w:tab w:val="left" w:pos="1080"/>
        </w:tabs>
        <w:ind w:left="1080" w:hanging="360"/>
      </w:pPr>
    </w:lvl>
  </w:abstractNum>
  <w:abstractNum w:abstractNumId="1">
    <w:nsid w:val="BF205925"/>
    <w:multiLevelType w:val="singleLevel"/>
    <w:tmpl w:val="BF205925"/>
    <w:lvl w:ilvl="0" w:tentative="0">
      <w:start w:val="1"/>
      <w:numFmt w:val="bullet"/>
      <w:pStyle w:val="19"/>
      <w:lvlText w:val=""/>
      <w:lvlJc w:val="left"/>
      <w:pPr>
        <w:tabs>
          <w:tab w:val="left" w:pos="1080"/>
        </w:tabs>
        <w:ind w:left="1080" w:hanging="360"/>
      </w:pPr>
      <w:rPr>
        <w:rFonts w:hint="default" w:ascii="Symbol" w:hAnsi="Symbol"/>
      </w:rPr>
    </w:lvl>
  </w:abstractNum>
  <w:abstractNum w:abstractNumId="2">
    <w:nsid w:val="CF092B84"/>
    <w:multiLevelType w:val="singleLevel"/>
    <w:tmpl w:val="CF092B84"/>
    <w:lvl w:ilvl="0" w:tentative="0">
      <w:start w:val="1"/>
      <w:numFmt w:val="decimal"/>
      <w:pStyle w:val="15"/>
      <w:lvlText w:val="%1."/>
      <w:lvlJc w:val="left"/>
      <w:pPr>
        <w:tabs>
          <w:tab w:val="left" w:pos="360"/>
        </w:tabs>
        <w:ind w:left="360" w:hanging="360"/>
      </w:pPr>
    </w:lvl>
  </w:abstractNum>
  <w:abstractNum w:abstractNumId="3">
    <w:nsid w:val="0053208E"/>
    <w:multiLevelType w:val="singleLevel"/>
    <w:tmpl w:val="0053208E"/>
    <w:lvl w:ilvl="0" w:tentative="0">
      <w:start w:val="1"/>
      <w:numFmt w:val="decimal"/>
      <w:pStyle w:val="14"/>
      <w:lvlText w:val="%1."/>
      <w:lvlJc w:val="left"/>
      <w:pPr>
        <w:tabs>
          <w:tab w:val="left" w:pos="720"/>
        </w:tabs>
        <w:ind w:left="720" w:hanging="360"/>
      </w:pPr>
    </w:lvl>
  </w:abstractNum>
  <w:abstractNum w:abstractNumId="4">
    <w:nsid w:val="03D62ECE"/>
    <w:multiLevelType w:val="singleLevel"/>
    <w:tmpl w:val="03D62ECE"/>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59ADCABA"/>
    <w:multiLevelType w:val="singleLevel"/>
    <w:tmpl w:val="59ADCABA"/>
    <w:lvl w:ilvl="0" w:tentative="0">
      <w:start w:val="1"/>
      <w:numFmt w:val="bullet"/>
      <w:pStyle w:val="17"/>
      <w:lvlText w:val=""/>
      <w:lvlJc w:val="left"/>
      <w:pPr>
        <w:tabs>
          <w:tab w:val="left" w:pos="360"/>
        </w:tabs>
        <w:ind w:left="360" w:hanging="360"/>
      </w:pPr>
      <w:rPr>
        <w:rFonts w:hint="default" w:ascii="Symbol" w:hAnsi="Symbol"/>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useFELayout/>
    <w:compatSetting w:name="compatibilityMode" w:uri="http://schemas.microsoft.com/office/word" w:val="14"/>
  </w:compat>
  <w:rsids>
    <w:rsidRoot w:val="00000000"/>
    <w:rsid w:val="091C1C76"/>
    <w:rsid w:val="1FA23495"/>
    <w:rsid w:val="34382397"/>
    <w:rsid w:val="3DE07718"/>
    <w:rsid w:val="44427364"/>
    <w:rsid w:val="4D0D7179"/>
    <w:rsid w:val="50381497"/>
    <w:rsid w:val="50F0696E"/>
    <w:rsid w:val="52783829"/>
    <w:rsid w:val="65E10B54"/>
    <w:rsid w:val="7A3916EF"/>
  </w:rsids>
  <m:mathPr>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before="0" w:after="0" w:line="360" w:lineRule="auto"/>
    </w:pPr>
    <w:rPr>
      <w:rFonts w:ascii="Times New Roman" w:hAnsi="Times New Roman" w:eastAsia="宋体" w:cstheme="minorBidi"/>
      <w:sz w:val="24"/>
      <w:szCs w:val="22"/>
      <w:lang w:val="en-US" w:eastAsia="en-US" w:bidi="ar-SA"/>
    </w:rPr>
  </w:style>
  <w:style w:type="paragraph" w:styleId="4">
    <w:name w:val="heading 1"/>
    <w:basedOn w:val="1"/>
    <w:next w:val="1"/>
    <w:link w:val="140"/>
    <w:qFormat/>
    <w:uiPriority w:val="9"/>
    <w:pPr>
      <w:keepNext/>
      <w:keepLines/>
      <w:spacing w:before="280" w:after="120"/>
      <w:outlineLvl w:val="0"/>
    </w:pPr>
    <w:rPr>
      <w:rFonts w:asciiTheme="majorHAnsi" w:hAnsiTheme="majorHAnsi" w:eastAsiaTheme="majorEastAsia" w:cstheme="majorBidi"/>
      <w:b/>
      <w:bCs/>
      <w:color w:val="000000"/>
      <w:sz w:val="32"/>
      <w:szCs w:val="28"/>
    </w:rPr>
  </w:style>
  <w:style w:type="paragraph" w:styleId="5">
    <w:name w:val="heading 2"/>
    <w:basedOn w:val="1"/>
    <w:next w:val="1"/>
    <w:link w:val="141"/>
    <w:unhideWhenUsed/>
    <w:qFormat/>
    <w:uiPriority w:val="9"/>
    <w:pPr>
      <w:keepNext/>
      <w:keepLines/>
      <w:spacing w:before="220" w:after="100"/>
      <w:outlineLvl w:val="1"/>
    </w:pPr>
    <w:rPr>
      <w:rFonts w:asciiTheme="majorHAnsi" w:hAnsiTheme="majorHAnsi" w:eastAsiaTheme="majorEastAsia" w:cstheme="majorBidi"/>
      <w:b/>
      <w:bCs/>
      <w:color w:val="000000"/>
      <w:sz w:val="28"/>
      <w:szCs w:val="26"/>
    </w:rPr>
  </w:style>
  <w:style w:type="paragraph" w:styleId="6">
    <w:name w:val="heading 3"/>
    <w:basedOn w:val="1"/>
    <w:next w:val="1"/>
    <w:link w:val="142"/>
    <w:unhideWhenUsed/>
    <w:qFormat/>
    <w:uiPriority w:val="9"/>
    <w:pPr>
      <w:keepNext/>
      <w:keepLines/>
      <w:spacing w:before="180" w:after="80"/>
      <w:outlineLvl w:val="2"/>
    </w:pPr>
    <w:rPr>
      <w:rFonts w:asciiTheme="majorHAnsi" w:hAnsiTheme="majorHAnsi" w:eastAsiaTheme="majorEastAsia" w:cstheme="majorBidi"/>
      <w:b/>
      <w:bCs/>
      <w:color w:val="000000"/>
      <w:sz w:val="24"/>
    </w:rPr>
  </w:style>
  <w:style w:type="paragraph" w:styleId="7">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styleId="3">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Body Text 3"/>
    <w:basedOn w:val="1"/>
    <w:link w:val="148"/>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6"/>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8"/>
    <w:unhideWhenUsed/>
    <w:qFormat/>
    <w:uiPriority w:val="99"/>
    <w:pPr>
      <w:tabs>
        <w:tab w:val="center" w:pos="4680"/>
        <w:tab w:val="right" w:pos="9360"/>
      </w:tabs>
      <w:spacing w:after="0" w:line="240" w:lineRule="auto"/>
    </w:pPr>
  </w:style>
  <w:style w:type="paragraph" w:styleId="26">
    <w:name w:val="header"/>
    <w:basedOn w:val="1"/>
    <w:link w:val="137"/>
    <w:unhideWhenUsed/>
    <w:qFormat/>
    <w:uiPriority w:val="99"/>
    <w:pPr>
      <w:tabs>
        <w:tab w:val="center" w:pos="4680"/>
        <w:tab w:val="right" w:pos="9360"/>
      </w:tabs>
      <w:spacing w:after="0" w:line="240" w:lineRule="auto"/>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7"/>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6"/>
    <w:qFormat/>
    <w:uiPriority w:val="99"/>
  </w:style>
  <w:style w:type="character" w:customStyle="1" w:styleId="138">
    <w:name w:val="Footer Char"/>
    <w:basedOn w:val="134"/>
    <w:link w:val="25"/>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20"/>
    <w:qFormat/>
    <w:uiPriority w:val="99"/>
  </w:style>
  <w:style w:type="character" w:customStyle="1" w:styleId="147">
    <w:name w:val="Body Text 2 Char"/>
    <w:basedOn w:val="134"/>
    <w:link w:val="29"/>
    <w:qFormat/>
    <w:uiPriority w:val="99"/>
  </w:style>
  <w:style w:type="character" w:customStyle="1" w:styleId="148">
    <w:name w:val="Body Text 3 Char"/>
    <w:basedOn w:val="134"/>
    <w:link w:val="18"/>
    <w:qFormat/>
    <w:uiPriority w:val="99"/>
    <w:rPr>
      <w:sz w:val="16"/>
      <w:szCs w:val="16"/>
    </w:rPr>
  </w:style>
  <w:style w:type="character" w:customStyle="1" w:styleId="149">
    <w:name w:val="Macro Text Char"/>
    <w:basedOn w:val="134"/>
    <w:link w:val="3"/>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8"/>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9"/>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4"/>
    <w:next w:val="1"/>
    <w:semiHidden/>
    <w:unhideWhenUsed/>
    <w:qFormat/>
    <w:uiPriority w:val="39"/>
    <w:pPr>
      <w:outlineLvl w:val="9"/>
    </w:pPr>
  </w:style>
  <w:style w:type="paragraph" w:customStyle="1" w:styleId="166">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paragraph" w:customStyle="1" w:styleId="167">
    <w:name w:val="索引 11"/>
    <w:basedOn w:val="1"/>
    <w:next w:val="1"/>
    <w:qFormat/>
    <w:uiPriority w:val="0"/>
    <w:pPr>
      <w:spacing w:line="360" w:lineRule="auto"/>
    </w:pPr>
    <w:rPr>
      <w:rFonts w:ascii="仿宋_GB2312" w:eastAsia="仿宋_GB2312"/>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977</Words>
  <Characters>1033</Characters>
  <Lines>0</Lines>
  <Paragraphs>0</Paragraphs>
  <TotalTime>11</TotalTime>
  <ScaleCrop>false</ScaleCrop>
  <LinksUpToDate>false</LinksUpToDate>
  <CharactersWithSpaces>1043</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六月亦輕寒</cp:lastModifiedBy>
  <dcterms:modified xsi:type="dcterms:W3CDTF">2026-11-06T00:11:15Z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ICV">
    <vt:lpwstr>26490865A3F44222857E048C7ED8C5EA_13</vt:lpwstr>
  </property>
  <property fmtid="{D5CDD505-2E9C-101B-9397-08002B2CF9AE}" pid="4" name="KSOTemplateDocerSaveRecord">
    <vt:lpwstr>eyJoZGlkIjoiM2NlMGZmYzljNzc0ODM3ZDJhZTUxNzNlNWE4MjIzZjgiLCJ1c2VySWQiOiI2Njk5MTk2ODcifQ==</vt:lpwstr>
  </property>
</Properties>
</file>